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8A" w:rsidRDefault="00D66A8A" w:rsidP="00D66A8A">
      <w:pPr>
        <w:rPr>
          <w:rFonts w:hint="eastAsia"/>
        </w:rPr>
      </w:pPr>
      <w:r>
        <w:rPr>
          <w:rFonts w:ascii="apple-system;BlinkMacSystemFont" w:hAnsi="apple-system;BlinkMacSystemFont"/>
          <w:color w:val="000000"/>
          <w:sz w:val="20"/>
        </w:rPr>
        <w:t xml:space="preserve">При отсутствии возможности трудоустройства </w:t>
      </w:r>
      <w:proofErr w:type="spellStart"/>
      <w:r>
        <w:rPr>
          <w:rFonts w:ascii="apple-system;BlinkMacSystemFont" w:hAnsi="apple-system;BlinkMacSystemFont"/>
          <w:color w:val="000000"/>
          <w:sz w:val="20"/>
        </w:rPr>
        <w:t>предпенсионер</w:t>
      </w:r>
      <w:proofErr w:type="spellEnd"/>
      <w:r>
        <w:rPr>
          <w:rFonts w:ascii="apple-system;BlinkMacSystemFont" w:hAnsi="apple-system;BlinkMacSystemFont"/>
          <w:color w:val="000000"/>
          <w:sz w:val="20"/>
        </w:rPr>
        <w:t xml:space="preserve"> может выйти на пенсию досрочно.</w:t>
      </w:r>
      <w:r>
        <w:br/>
      </w:r>
      <w:r>
        <w:rPr>
          <w:rFonts w:ascii="apple-system;BlinkMacSystemFont" w:hAnsi="apple-system;BlinkMacSystemFont"/>
          <w:color w:val="000000"/>
          <w:sz w:val="20"/>
        </w:rPr>
        <w:t>Подробнее на сайте ПФР: </w:t>
      </w:r>
      <w:hyperlink r:id="rId4" w:tgtFrame="_blank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http://www.pfrf.ru/zakonoproekt/#info-12</w:t>
        </w:r>
      </w:hyperlink>
      <w:r>
        <w:rPr>
          <w:rFonts w:ascii="apple-system;BlinkMacSystemFont" w:hAnsi="apple-system;BlinkMacSystemFont"/>
          <w:color w:val="000000"/>
          <w:sz w:val="20"/>
        </w:rPr>
        <w:t>.</w:t>
      </w:r>
      <w:r>
        <w:br/>
      </w:r>
      <w:r>
        <w:br/>
      </w:r>
      <w:hyperlink r:id="rId5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#ПФР</w:t>
        </w:r>
      </w:hyperlink>
      <w:r>
        <w:rPr>
          <w:color w:val="000000"/>
        </w:rPr>
        <w:t> </w:t>
      </w:r>
      <w:hyperlink r:id="rId6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#пенсионныйфонд</w:t>
        </w:r>
      </w:hyperlink>
      <w:r>
        <w:rPr>
          <w:color w:val="000000"/>
        </w:rPr>
        <w:t> </w:t>
      </w:r>
      <w:hyperlink r:id="rId7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#пенсионныйзакон</w:t>
        </w:r>
      </w:hyperlink>
      <w:r>
        <w:rPr>
          <w:color w:val="000000"/>
        </w:rPr>
        <w:t> </w:t>
      </w:r>
      <w:hyperlink r:id="rId8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#досрочнаяпенсия</w:t>
        </w:r>
      </w:hyperlink>
      <w:hyperlink r:id="rId9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#понятнаяпенсия</w:t>
        </w:r>
      </w:hyperlink>
      <w:r>
        <w:rPr>
          <w:color w:val="000000"/>
        </w:rPr>
        <w:t> </w:t>
      </w:r>
      <w:hyperlink r:id="rId10">
        <w:r>
          <w:rPr>
            <w:rStyle w:val="-"/>
            <w:rFonts w:ascii="apple-system;BlinkMacSystemFont" w:hAnsi="apple-system;BlinkMacSystemFont"/>
            <w:color w:val="2A5885"/>
            <w:sz w:val="20"/>
            <w:u w:val="none"/>
          </w:rPr>
          <w:t>#пенсия</w:t>
        </w:r>
      </w:hyperlink>
      <w:r>
        <w:t xml:space="preserve"> </w:t>
      </w:r>
    </w:p>
    <w:p w:rsidR="00D66A8A" w:rsidRDefault="00D66A8A" w:rsidP="00D66A8A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152400</wp:posOffset>
            </wp:positionV>
            <wp:extent cx="1731645" cy="1731645"/>
            <wp:effectExtent l="0" t="0" r="0" b="0"/>
            <wp:wrapSquare wrapText="largest"/>
            <wp:docPr id="14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142875</wp:posOffset>
            </wp:positionV>
            <wp:extent cx="1774825" cy="1774825"/>
            <wp:effectExtent l="0" t="0" r="0" b="0"/>
            <wp:wrapSquare wrapText="largest"/>
            <wp:docPr id="15" name="Изображение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</w:p>
    <w:p w:rsidR="00D66A8A" w:rsidRDefault="00D66A8A" w:rsidP="00D66A8A">
      <w:pPr>
        <w:rPr>
          <w:rFonts w:hint="eastAsia"/>
        </w:rPr>
      </w:pPr>
      <w:hyperlink r:id="rId13" w:tgtFrame="_blank">
        <w:r>
          <w:rPr>
            <w:rStyle w:val="-"/>
            <w:rFonts w:ascii="apple-system;BlinkMacSystemFont" w:hAnsi="apple-system;BlinkMacSystemFont"/>
            <w:b/>
            <w:color w:val="446790"/>
            <w:sz w:val="18"/>
            <w:u w:val="none"/>
            <w:bdr w:val="single" w:sz="12" w:space="7" w:color="C3D1E0"/>
          </w:rPr>
          <w:t>Что нужно знать об изменениях в пенсионной системе</w:t>
        </w:r>
      </w:hyperlink>
    </w:p>
    <w:p w:rsidR="00D66A8A" w:rsidRDefault="00D66A8A" w:rsidP="00D66A8A">
      <w:pPr>
        <w:rPr>
          <w:rFonts w:hint="eastAsia"/>
        </w:rPr>
      </w:pPr>
      <w:hyperlink r:id="rId14" w:tgtFrame="_blank">
        <w:r>
          <w:rPr>
            <w:rStyle w:val="-"/>
            <w:rFonts w:ascii="apple-system;BlinkMacSystemFont" w:hAnsi="apple-system;BlinkMacSystemFont"/>
            <w:color w:val="656565"/>
            <w:sz w:val="18"/>
            <w:u w:val="none"/>
            <w:bdr w:val="single" w:sz="12" w:space="7" w:color="C3D1E0"/>
          </w:rPr>
          <w:t>www.pfrf.ru</w:t>
        </w:r>
      </w:hyperlink>
      <w:r>
        <w:t xml:space="preserve"> </w:t>
      </w:r>
    </w:p>
    <w:p w:rsidR="002C2A97" w:rsidRDefault="002C2A97"/>
    <w:sectPr w:rsidR="002C2A97" w:rsidSect="002C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6A8A"/>
    <w:rsid w:val="002C2A97"/>
    <w:rsid w:val="00D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A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66A8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&#1076;&#1086;&#1089;&#1088;&#1086;&#1095;&#1085;&#1072;&#1103;&#1087;&#1077;&#1085;&#1089;&#1080;&#1103;" TargetMode="External"/><Relationship Id="rId13" Type="http://schemas.openxmlformats.org/officeDocument/2006/relationships/hyperlink" Target="https://vk.com/away.php?to=http%3A%2F%2Fwww.pfrf.ru%2Fzakonoproekt%2F%23info-12&amp;post=-86141808_27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&#1087;&#1077;&#1085;&#1089;&#1080;&#1086;&#1085;&#1085;&#1099;&#1081;&#1079;&#1072;&#1082;&#1086;&#1085;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feed?section=search&amp;q=%23&#1055;&#1060;&#1056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&#1087;&#1077;&#1085;&#1089;&#1080;&#1103;" TargetMode="External"/><Relationship Id="rId4" Type="http://schemas.openxmlformats.org/officeDocument/2006/relationships/hyperlink" Target="https://vk.com/away.php?to=http%3A%2F%2Fwww.pfrf.ru%2Fzakonoproekt%2F%23info-12&amp;post=-86141808_2748&amp;cc_key=" TargetMode="External"/><Relationship Id="rId9" Type="http://schemas.openxmlformats.org/officeDocument/2006/relationships/hyperlink" Target="https://vk.com/feed?section=search&amp;q=%23&#1087;&#1086;&#1085;&#1103;&#1090;&#1085;&#1072;&#1103;&#1087;&#1077;&#1085;&#1089;&#1080;&#1103;" TargetMode="External"/><Relationship Id="rId14" Type="http://schemas.openxmlformats.org/officeDocument/2006/relationships/hyperlink" Target="https://vk.com/away.php?to=http%3A%2F%2Fwww.pfrf.ru%2Fzakonoproekt%2F%23info-12&amp;post=-86141808_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cp:lastPrinted>2019-05-24T12:54:00Z</cp:lastPrinted>
  <dcterms:created xsi:type="dcterms:W3CDTF">2019-05-24T12:54:00Z</dcterms:created>
  <dcterms:modified xsi:type="dcterms:W3CDTF">2019-05-24T12:54:00Z</dcterms:modified>
</cp:coreProperties>
</file>