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51" w:rsidRDefault="00405151" w:rsidP="00146F71">
      <w:bookmarkStart w:id="0" w:name="_GoBack"/>
      <w:proofErr w:type="spellStart"/>
      <w:r w:rsidRPr="00405151">
        <w:t>Проактивные</w:t>
      </w:r>
      <w:proofErr w:type="spellEnd"/>
      <w:r w:rsidRPr="00405151">
        <w:t xml:space="preserve"> услуги ПФР</w:t>
      </w:r>
      <w:r w:rsidRPr="00405151">
        <w:br/>
      </w:r>
      <w:bookmarkEnd w:id="0"/>
      <w:r w:rsidRPr="00405151">
        <w:br/>
        <w:t xml:space="preserve">В этом году в повседневную речь вошел новый термин – </w:t>
      </w:r>
      <w:proofErr w:type="spellStart"/>
      <w:r w:rsidRPr="00405151">
        <w:t>проактивные</w:t>
      </w:r>
      <w:proofErr w:type="spellEnd"/>
      <w:r w:rsidRPr="00405151">
        <w:t xml:space="preserve"> услуги. Что это такое и какие услуги ПФР оказывает в </w:t>
      </w:r>
      <w:proofErr w:type="spellStart"/>
      <w:r w:rsidRPr="00405151">
        <w:t>проактивном</w:t>
      </w:r>
      <w:proofErr w:type="spellEnd"/>
      <w:r w:rsidRPr="00405151">
        <w:t xml:space="preserve"> </w:t>
      </w:r>
      <w:proofErr w:type="spellStart"/>
      <w:r w:rsidRPr="00405151">
        <w:t>режиме?</w:t>
      </w:r>
    </w:p>
    <w:p w:rsidR="00405151" w:rsidRDefault="00405151" w:rsidP="00146F71">
      <w:r w:rsidRPr="00405151">
        <w:t>Проактивные</w:t>
      </w:r>
      <w:proofErr w:type="spellEnd"/>
      <w:r w:rsidRPr="00405151">
        <w:t xml:space="preserve"> услуги – это те услуги, которые оказываются в </w:t>
      </w:r>
      <w:proofErr w:type="spellStart"/>
      <w:r w:rsidRPr="00405151">
        <w:t>беззаявительном</w:t>
      </w:r>
      <w:proofErr w:type="spellEnd"/>
      <w:r w:rsidRPr="00405151">
        <w:t xml:space="preserve"> порядке. То есть клиентам Пенсионного фонда больше не нужно подавать заявление на оформление таких услуг лично, территориальные органы Пенсионного фонда России сделают все самостоятельно.</w:t>
      </w:r>
      <w:r w:rsidRPr="00405151">
        <w:br/>
      </w:r>
      <w:r w:rsidRPr="00405151">
        <w:br/>
        <w:t xml:space="preserve">Например, сегодня в </w:t>
      </w:r>
      <w:proofErr w:type="spellStart"/>
      <w:r w:rsidRPr="00405151">
        <w:t>проактивном</w:t>
      </w:r>
      <w:proofErr w:type="spellEnd"/>
      <w:r w:rsidRPr="00405151">
        <w:t xml:space="preserve"> режиме по данным Федерального реестра инвалидов назначается ежемесячная денежная выплата (ЕДВ) инвалидам и детям-инвалидам. ЕДВ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  <w:r w:rsidRPr="00405151">
        <w:br/>
      </w:r>
      <w:r w:rsidRPr="00405151">
        <w:br/>
        <w:t xml:space="preserve">В </w:t>
      </w:r>
      <w:proofErr w:type="spellStart"/>
      <w:r w:rsidRPr="00405151">
        <w:t>проактивном</w:t>
      </w:r>
      <w:proofErr w:type="spellEnd"/>
      <w:r w:rsidRPr="00405151">
        <w:t xml:space="preserve"> режиме теперь оформляется и СНИЛС на детей. После появления в информационной системе ПФР сведений о рождении ребенка, поступивших из реестра ЗАГС, страховой номер индивидуального лицевого счета ребенка (СНИЛС) оформляется автоматически и направляется в личный кабинет мамы на портале </w:t>
      </w:r>
      <w:proofErr w:type="spellStart"/>
      <w:r w:rsidRPr="00405151">
        <w:t>Госуслуг</w:t>
      </w:r>
      <w:proofErr w:type="spellEnd"/>
      <w:r w:rsidRPr="00405151">
        <w:t>.</w:t>
      </w:r>
      <w:r w:rsidRPr="00405151">
        <w:br/>
      </w:r>
      <w:r w:rsidRPr="00405151">
        <w:br/>
        <w:t xml:space="preserve">И, конечно же, теперь в </w:t>
      </w:r>
      <w:proofErr w:type="spellStart"/>
      <w:r w:rsidRPr="00405151">
        <w:t>беззаявительном</w:t>
      </w:r>
      <w:proofErr w:type="spellEnd"/>
      <w:r w:rsidRPr="00405151">
        <w:t xml:space="preserve"> порядке оформляются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 Как только из органов ЗАГС в ПФР поступит информация о ребенке, начнется процедура оформления права. Займет она не более 15 дней, а то и меньше. При этом посещать клиентску</w:t>
      </w:r>
      <w:r>
        <w:t>ю службу ПФР или МФЦ не нужно!</w:t>
      </w:r>
    </w:p>
    <w:p w:rsidR="00BA5D5D" w:rsidRPr="00146F71" w:rsidRDefault="00405151" w:rsidP="00146F71">
      <w:r w:rsidRPr="00405151">
        <w:t xml:space="preserve">Если у семьи нет возможности завести личный кабинет на портале </w:t>
      </w:r>
      <w:proofErr w:type="spellStart"/>
      <w:r w:rsidRPr="00405151">
        <w:t>госуслуг</w:t>
      </w:r>
      <w:proofErr w:type="spellEnd"/>
      <w:r w:rsidRPr="00405151">
        <w:t>, узнать всю необходимую информацию можно, обратившись в Пенсионный фонд по телефонам горячей линии.</w:t>
      </w:r>
      <w:r w:rsidRPr="00405151">
        <w:br/>
      </w:r>
      <w:r w:rsidRPr="00405151">
        <w:br/>
        <w:t xml:space="preserve">Напомним, теперь материнский капитал выдается после рождения или усыновления первого ребенка, а его размер составляет 466 617 рублей. Если затем рождается второй ребенок, то за него государство добавляет семье еще 150 тыс. руб. В итоге за двоих детей, рожденных с января 2020 года, по линии Пенсионного фонда семья получает 616 617 руб. Увеличенный до 616 617 руб. размер </w:t>
      </w:r>
      <w:proofErr w:type="spellStart"/>
      <w:r w:rsidRPr="00405151">
        <w:t>маткапитала</w:t>
      </w:r>
      <w:proofErr w:type="spellEnd"/>
      <w:r w:rsidRPr="00405151">
        <w:t xml:space="preserve"> также получают семьи за второго ребенка, начиная с 2020 года, если первенец родился до 2020 года.</w:t>
      </w:r>
    </w:p>
    <w:sectPr w:rsidR="00BA5D5D" w:rsidRPr="0014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0A7810"/>
    <w:rsid w:val="00146F71"/>
    <w:rsid w:val="00405151"/>
    <w:rsid w:val="00690E46"/>
    <w:rsid w:val="00775103"/>
    <w:rsid w:val="00AD28B9"/>
    <w:rsid w:val="00BA1442"/>
    <w:rsid w:val="00BA5D5D"/>
    <w:rsid w:val="00E9684B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2020-10-29T09:47:00Z</dcterms:created>
  <dcterms:modified xsi:type="dcterms:W3CDTF">2020-10-29T09:47:00Z</dcterms:modified>
</cp:coreProperties>
</file>