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0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5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.06.2022</w: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Демонтаж ограждения верхнего кольца</w: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6240">
          <v:rect xmlns:o="urn:schemas-microsoft-com:office:office" xmlns:v="urn:schemas-microsoft-com:vml" id="rectole0000000000" style="width:415.500000pt;height:312.0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embeddings/oleObject0.bin" Id="docRId0" Type="http://schemas.openxmlformats.org/officeDocument/2006/relationships/oleObject" /><Relationship Target="media/image0.wmf" Id="docRId1" Type="http://schemas.openxmlformats.org/officeDocument/2006/relationships/image" /><Relationship Target="numbering.xml" Id="docRId2" Type="http://schemas.openxmlformats.org/officeDocument/2006/relationships/numbering" /><Relationship Target="styles.xml" Id="docRId3" Type="http://schemas.openxmlformats.org/officeDocument/2006/relationships/styles" /></Relationships>
</file>