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0F" w:rsidRDefault="004F13DF" w:rsidP="004F13DF">
      <w:r w:rsidRPr="004F13DF">
        <w:t>А мы напоминаем, что с 15 июля 2020 года СНИЛС новорожденному оформляется автоматически на основе данных ЕГР ЗАГС.</w:t>
      </w:r>
    </w:p>
    <w:p w:rsidR="004F13DF" w:rsidRPr="004F13DF" w:rsidRDefault="004F13DF" w:rsidP="004F13D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13DF" w:rsidRPr="004F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0A482B"/>
    <w:rsid w:val="00274F0F"/>
    <w:rsid w:val="00395F94"/>
    <w:rsid w:val="003C5ADD"/>
    <w:rsid w:val="004F13DF"/>
    <w:rsid w:val="007A1DF4"/>
    <w:rsid w:val="008D2ECD"/>
    <w:rsid w:val="008F5AB5"/>
    <w:rsid w:val="0090145D"/>
    <w:rsid w:val="00B21C22"/>
    <w:rsid w:val="00C01104"/>
    <w:rsid w:val="00D56790"/>
    <w:rsid w:val="00DE1B2D"/>
    <w:rsid w:val="00D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2020-11-24T13:07:00Z</dcterms:created>
  <dcterms:modified xsi:type="dcterms:W3CDTF">2020-11-24T13:07:00Z</dcterms:modified>
</cp:coreProperties>
</file>