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9A" w:rsidRPr="00BC00D0" w:rsidRDefault="00674A9A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00D0">
        <w:rPr>
          <w:rFonts w:ascii="Times New Roman" w:hAnsi="Times New Roman" w:cs="Times New Roman"/>
          <w:color w:val="000000"/>
          <w:sz w:val="28"/>
          <w:szCs w:val="28"/>
        </w:rPr>
        <w:t>АДМИНИСТРАЦИЯ  РУЗАЕВСКОГО</w:t>
      </w: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00D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00D0">
        <w:rPr>
          <w:rFonts w:ascii="Times New Roman" w:hAnsi="Times New Roman" w:cs="Times New Roman"/>
          <w:color w:val="000000"/>
          <w:sz w:val="28"/>
          <w:szCs w:val="28"/>
        </w:rPr>
        <w:t>РЕСПУБЛИКИ МОРДОВИЯ</w:t>
      </w: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  <w:r w:rsidRPr="00BC00D0">
        <w:rPr>
          <w:rFonts w:ascii="Times New Roman" w:hAnsi="Times New Roman" w:cs="Times New Roman"/>
          <w:b/>
          <w:color w:val="000000"/>
          <w:sz w:val="34"/>
          <w:szCs w:val="28"/>
        </w:rPr>
        <w:t>П О С Т А Н О В Л Е Н И Е</w:t>
      </w: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34"/>
          <w:szCs w:val="28"/>
        </w:rPr>
      </w:pP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18.11.2016г. </w:t>
      </w:r>
      <w:r w:rsidRPr="00BC00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№  </w:t>
      </w:r>
      <w:r>
        <w:rPr>
          <w:rFonts w:ascii="Times New Roman" w:hAnsi="Times New Roman" w:cs="Times New Roman"/>
          <w:color w:val="000000"/>
          <w:sz w:val="28"/>
          <w:szCs w:val="28"/>
        </w:rPr>
        <w:t>1397</w:t>
      </w: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BC00D0">
        <w:rPr>
          <w:rFonts w:ascii="Times New Roman" w:hAnsi="Times New Roman" w:cs="Times New Roman"/>
          <w:color w:val="000000"/>
        </w:rPr>
        <w:t>г. Рузаевка</w:t>
      </w:r>
    </w:p>
    <w:p w:rsidR="00674A9A" w:rsidRPr="00BC00D0" w:rsidRDefault="00674A9A" w:rsidP="00FA251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674A9A" w:rsidRPr="00BC00D0" w:rsidRDefault="00674A9A" w:rsidP="00FA2516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BC00D0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методики расчета нормативных затрат на оказание услуг,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 организациях Рузаевского муниципального района</w:t>
      </w:r>
    </w:p>
    <w:p w:rsidR="00674A9A" w:rsidRPr="00BC00D0" w:rsidRDefault="00674A9A" w:rsidP="00FA2516">
      <w:pPr>
        <w:rPr>
          <w:rFonts w:ascii="Times New Roman" w:hAnsi="Times New Roman" w:cs="Times New Roman"/>
          <w:color w:val="000000"/>
        </w:rPr>
      </w:pPr>
    </w:p>
    <w:p w:rsidR="00674A9A" w:rsidRPr="00BC00D0" w:rsidRDefault="00674A9A" w:rsidP="005F51BE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hyperlink r:id="rId5" w:history="1">
        <w:r w:rsidRPr="00BC00D0">
          <w:rPr>
            <w:rStyle w:val="a"/>
            <w:rFonts w:ascii="Times New Roman" w:hAnsi="Times New Roman"/>
            <w:b w:val="0"/>
            <w:color w:val="000000"/>
            <w:sz w:val="26"/>
            <w:szCs w:val="26"/>
          </w:rPr>
          <w:t>статьёй 65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29 декабря 2012 года N 273-ФЗ "Об образовании в Российской Федерации",  Администрация Рузаевского муниципального района Республики Мордовия  п о с т а н о в л я е т:</w:t>
      </w:r>
    </w:p>
    <w:p w:rsidR="00674A9A" w:rsidRPr="00BC00D0" w:rsidRDefault="00674A9A" w:rsidP="005A4BC7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Методику расчета нормативов затрат, определяющих размер 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 согласно приложению 1   к настоящему постановлению. </w:t>
      </w:r>
    </w:p>
    <w:p w:rsidR="00674A9A" w:rsidRPr="00BC00D0" w:rsidRDefault="00674A9A" w:rsidP="00A22640">
      <w:pPr>
        <w:spacing w:line="276" w:lineRule="auto"/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2. Контроль за исполнением настоящего постановления возложить на заместителя Главы   Рузаевского муниципального района по социальным вопросам Кострову О.П.</w:t>
      </w:r>
    </w:p>
    <w:p w:rsidR="00674A9A" w:rsidRPr="00BC00D0" w:rsidRDefault="00674A9A" w:rsidP="00BC00D0">
      <w:pPr>
        <w:ind w:firstLine="567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3. Настоящее постановление вступает в силу со дня его подписания   и подлежит официальному опубликованию на официальном сайте органов местного самоуправления Рузаевского муниципального района в сети «Интернет» по адресу: www.ruzaevka-rm.ru .</w:t>
      </w: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Глава Рузаевского муниципального района                            В.Ю. Кормилицын </w:t>
      </w: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FA2516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BC00D0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Приложение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74A9A" w:rsidRPr="00BC00D0" w:rsidRDefault="00674A9A" w:rsidP="00BC00D0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674A9A" w:rsidRPr="00BC00D0" w:rsidRDefault="00674A9A" w:rsidP="00BC00D0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Рузаевского муниципального района</w:t>
      </w:r>
    </w:p>
    <w:p w:rsidR="00674A9A" w:rsidRPr="00BC00D0" w:rsidRDefault="00674A9A" w:rsidP="00BC00D0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18.11.2016г. </w: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1397</w:t>
      </w:r>
    </w:p>
    <w:p w:rsidR="00674A9A" w:rsidRPr="00BC00D0" w:rsidRDefault="00674A9A" w:rsidP="0044028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44028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44028D">
      <w:pPr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44028D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b/>
          <w:color w:val="000000"/>
          <w:sz w:val="26"/>
          <w:szCs w:val="26"/>
        </w:rPr>
        <w:t>Методика</w:t>
      </w:r>
    </w:p>
    <w:p w:rsidR="00674A9A" w:rsidRPr="00BC00D0" w:rsidRDefault="00674A9A" w:rsidP="0044028D">
      <w:pPr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расчета нормативных затрат на оказание услуг, определяющих размер родительской платы по присмотру и уходу за детьми, осваивающими образовательные программы дошкольного образования в муниципальных дошкольных образовательных  организациях Рузаевского муниципального района</w:t>
      </w:r>
    </w:p>
    <w:p w:rsidR="00674A9A" w:rsidRPr="00BC00D0" w:rsidRDefault="00674A9A" w:rsidP="00675B08">
      <w:pPr>
        <w:ind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74A9A" w:rsidRPr="00BC00D0" w:rsidRDefault="00674A9A" w:rsidP="00675B08">
      <w:pPr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         1. Под присмотром и уходом за детьми понимается комплекс мер по организации питания и хозяйственно-бытового обслуживания детей, обеспечению ими личной гигиены и режима дня.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002"/>
      <w:r w:rsidRPr="00BC00D0">
        <w:rPr>
          <w:rFonts w:ascii="Times New Roman" w:hAnsi="Times New Roman" w:cs="Times New Roman"/>
          <w:color w:val="000000"/>
          <w:sz w:val="26"/>
          <w:szCs w:val="26"/>
        </w:rPr>
        <w:t>2. Методика расчета нормативов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Рузаевского муниципального района, используется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дошкольных образовательных организациях, а также при расчете соответствующих нормативных затрат, определяющих размер компенсации расходов образовательной организации на оказание услуги по присмотру и уходу, категориям детей, с родителей (законных представителей) которых родительская плата не взимается.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1003"/>
      <w:bookmarkEnd w:id="0"/>
      <w:r w:rsidRPr="00BC00D0">
        <w:rPr>
          <w:rFonts w:ascii="Times New Roman" w:hAnsi="Times New Roman" w:cs="Times New Roman"/>
          <w:color w:val="000000"/>
          <w:sz w:val="26"/>
          <w:szCs w:val="26"/>
        </w:rPr>
        <w:t>3. Нормативные затраты на оказание услуги по присмотру и уходу за детьми - объем финансовых средств в год в расчете на одного воспитанника, необходимый для оказания услуг по присмотру и уходу за детьми, осуществляемых образовательной организацией, включая:</w:t>
      </w:r>
    </w:p>
    <w:bookmarkEnd w:id="1"/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- расходы на приобретение продуктов питания; 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1004"/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4. Расчет нормативных затрат на оказание услуги по присмотру и уходу за детьми, </w:t>
      </w: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20" o:spid="_x0000_i1026" type="#_x0000_t75" style="width:23.25pt;height:18pt;visibility:visible">
            <v:imagedata r:id="rId6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, осуществляется по формуле:</w:t>
      </w:r>
    </w:p>
    <w:bookmarkEnd w:id="2"/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ind w:firstLine="69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9" o:spid="_x0000_i1027" type="#_x0000_t75" style="width:77.25pt;height:18pt;visibility:visible">
            <v:imagedata r:id="rId7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,где: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8" o:spid="_x0000_i1028" type="#_x0000_t75" style="width:21pt;height:18pt;visibility:visible">
            <v:imagedata r:id="rId8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нормативные затраты на приобретение продуктов питания (</w:t>
      </w:r>
      <w:hyperlink w:anchor="sub_1041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п. 4.1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 методики);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7" o:spid="_x0000_i1029" type="#_x0000_t75" style="width:21pt;height:18pt;visibility:visible">
            <v:imagedata r:id="rId9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hyperlink w:anchor="sub_1042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пункт 4.2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 методики).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sub_1041"/>
      <w:r w:rsidRPr="00BC00D0">
        <w:rPr>
          <w:rFonts w:ascii="Times New Roman" w:hAnsi="Times New Roman" w:cs="Times New Roman"/>
          <w:color w:val="000000"/>
          <w:sz w:val="26"/>
          <w:szCs w:val="26"/>
        </w:rPr>
        <w:t>4.1. Нормативные затраты на приобретение продуктов питания (</w:t>
      </w: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6" o:spid="_x0000_i1030" type="#_x0000_t75" style="width:21pt;height:18pt;visibility:visible">
            <v:imagedata r:id="rId10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11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Приложения 10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2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11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bookmarkEnd w:id="3"/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ind w:firstLine="69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5" o:spid="_x0000_i1031" type="#_x0000_t75" style="width:121.5pt;height:18pt;visibility:visible">
            <v:imagedata r:id="rId13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4" o:spid="_x0000_i1032" type="#_x0000_t75" style="width:25.5pt;height:18pt;visibility:visible">
            <v:imagedata r:id="rId14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нормативные затраты на приобретение продуктов питания при оказании основной услуги по присмотру и уходу за детьми (</w:t>
      </w:r>
      <w:hyperlink w:anchor="sub_10411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пункт 4.1.1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 методики);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3" o:spid="_x0000_i1033" type="#_x0000_t75" style="width:11.25pt;height:18pt;visibility:visible">
            <v:imagedata r:id="rId15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2" o:spid="_x0000_i1034" type="#_x0000_t75" style="width:11.25pt;height:18pt;visibility:visible">
            <v:imagedata r:id="rId16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1" o:spid="_x0000_i1035" type="#_x0000_t75" style="width:11.25pt;height:18pt;visibility:visible">
            <v:imagedata r:id="rId17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0" o:spid="_x0000_i1036" type="#_x0000_t75" style="width:11.25pt;height:18pt;visibility:visible">
            <v:imagedata r:id="rId18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 (</w:t>
      </w:r>
      <w:hyperlink w:anchor="sub_10412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п. 4.1.2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настоящей методики).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sub_10411"/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4.1.1. Нормативные затраты на приобретение продуктов питания при оказании основной услуги по присмотру и уходу за детьми </w:t>
      </w: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9" o:spid="_x0000_i1037" type="#_x0000_t75" style="width:25.5pt;height:18pt;visibility:visible">
            <v:imagedata r:id="rId19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определяется по формуле:</w:t>
      </w:r>
    </w:p>
    <w:bookmarkEnd w:id="4"/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ind w:firstLine="69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8" o:spid="_x0000_i1038" type="#_x0000_t75" style="width:111pt;height:23.25pt;visibility:visible">
            <v:imagedata r:id="rId20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7" o:spid="_x0000_i1039" type="#_x0000_t75" style="width:15pt;height:15.75pt;visibility:visible">
            <v:imagedata r:id="rId21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6" o:spid="_x0000_i1040" type="#_x0000_t75" style="width:14.25pt;height:15.75pt;visibility:visible">
            <v:imagedata r:id="rId22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суточный объем потребления i-го продукта в рационе детей, единиц;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D - планируемое количество дней посещения одним ребенком образовательной организации, работающей 5 дней в неделю 10 месяцев в году, на плановый финансовый год </w:t>
      </w:r>
      <w:hyperlink w:anchor="sub_901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*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sub_10412"/>
      <w:r w:rsidRPr="00BC00D0">
        <w:rPr>
          <w:rFonts w:ascii="Times New Roman" w:hAnsi="Times New Roman" w:cs="Times New Roman"/>
          <w:color w:val="000000"/>
          <w:sz w:val="26"/>
          <w:szCs w:val="26"/>
        </w:rPr>
        <w:t>4.1.2. В состав дифференцирующих коэффициентов для расчета нормативных затрат на приобретение продуктов питания входят следующие коэффициенты:</w:t>
      </w:r>
    </w:p>
    <w:bookmarkEnd w:id="5"/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5" o:spid="_x0000_i1041" type="#_x0000_t75" style="width:11.25pt;height:18pt;visibility:visible">
            <v:imagedata r:id="rId23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учитывающий возраст воспитанников;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4" o:spid="_x0000_i1042" type="#_x0000_t75" style="width:11.25pt;height:18pt;visibility:visible">
            <v:imagedata r:id="rId24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учитывающий режим работы организации;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3" o:spid="_x0000_i1043" type="#_x0000_t75" style="width:11.25pt;height:18pt;visibility:visible">
            <v:imagedata r:id="rId25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 xml:space="preserve"> - коэффициент, учитывающий продолжительность работы организации;</w:t>
      </w:r>
    </w:p>
    <w:p w:rsidR="00674A9A" w:rsidRPr="00BC00D0" w:rsidRDefault="00674A9A" w:rsidP="006E1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- коэффициент, учитывающий режим пребывания воспитанников.</w:t>
      </w: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6E166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Состав дифференцирующих коэффициентов для расчета нормативных затрат на приобретение продуктов питания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120"/>
      </w:tblGrid>
      <w:tr w:rsidR="00674A9A" w:rsidRPr="00175B08" w:rsidTr="00E7726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Heading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Коэффициент, учитывающий возраст воспитанников (рекомендуемый диапазон значений коэффициента)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0,75 - 0,9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 в возрасте до 3-х лет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 в возрасте старше 3 лет</w:t>
            </w:r>
          </w:p>
        </w:tc>
      </w:tr>
      <w:tr w:rsidR="00674A9A" w:rsidRPr="00175B08" w:rsidTr="00E7726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Heading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Коэффициент, учитывающий режим работы организации (рекомендуемый диапазон значений коэффициента)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1,3 - 1,4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 с 7-дневным режимом работы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1,1 - 1,2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 с 6-дневным режимом работы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 с 5-дневным режимом работы</w:t>
            </w:r>
          </w:p>
        </w:tc>
      </w:tr>
      <w:tr w:rsidR="00674A9A" w:rsidRPr="00175B08" w:rsidTr="00E7726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Heading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Коэффициент, учитывающий продолжительность работы организации (рекомендуемый диапазон значений коэффициента)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1,1 - 1,2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организации, работающие 12 месяцев в году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1,0 - 1,1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организации, работающие 11 месяцев в году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организации с иными режимами работы</w:t>
            </w:r>
          </w:p>
        </w:tc>
      </w:tr>
      <w:tr w:rsidR="00674A9A" w:rsidRPr="00175B08" w:rsidTr="00E77263"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Heading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Коэффициент, учитывающий режим пребывания воспитанников (рекомендуемый диапазон значений коэффициента)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0,8 - 0,9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группы с режимами пребывания до 10,5 часов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группы с режимами пребывания от 11 до 12 часов</w:t>
            </w:r>
          </w:p>
        </w:tc>
      </w:tr>
      <w:tr w:rsidR="00674A9A" w:rsidRPr="00175B08" w:rsidTr="00E77263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1,0 - 1,1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 воспитанников, посещающих группы с режимами пребывания более 12 часов</w:t>
            </w:r>
          </w:p>
        </w:tc>
      </w:tr>
    </w:tbl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sub_1042"/>
      <w:r w:rsidRPr="00BC00D0">
        <w:rPr>
          <w:rFonts w:ascii="Times New Roman" w:hAnsi="Times New Roman" w:cs="Times New Roman"/>
          <w:color w:val="000000"/>
          <w:sz w:val="26"/>
          <w:szCs w:val="26"/>
        </w:rPr>
        <w:t>4.2.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r w:rsidRPr="00175B08"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Рисунок 1" o:spid="_x0000_i1045" type="#_x0000_t75" style="width:21pt;height:18pt;visibility:visible">
            <v:imagedata r:id="rId26" o:title=""/>
          </v:shape>
        </w:pict>
      </w:r>
      <w:r w:rsidRPr="00BC00D0">
        <w:rPr>
          <w:rFonts w:ascii="Times New Roman" w:hAnsi="Times New Roman" w:cs="Times New Roman"/>
          <w:color w:val="000000"/>
          <w:sz w:val="26"/>
          <w:szCs w:val="26"/>
        </w:rPr>
        <w:t>), устанавливаются в натуральном размере</w:t>
      </w:r>
      <w:hyperlink w:anchor="sub_902" w:history="1">
        <w:r w:rsidRPr="00BC00D0">
          <w:rPr>
            <w:rStyle w:val="a"/>
            <w:rFonts w:ascii="Times New Roman" w:hAnsi="Times New Roman"/>
            <w:color w:val="000000"/>
            <w:sz w:val="26"/>
            <w:szCs w:val="26"/>
          </w:rPr>
          <w:t>**</w:t>
        </w:r>
      </w:hyperlink>
      <w:r w:rsidRPr="00BC00D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bookmarkEnd w:id="6"/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</w:p>
    <w:p w:rsidR="00674A9A" w:rsidRPr="00BC00D0" w:rsidRDefault="00674A9A" w:rsidP="009B31EA">
      <w:pPr>
        <w:pStyle w:val="Heading1"/>
        <w:rPr>
          <w:rFonts w:ascii="Times New Roman" w:hAnsi="Times New Roman" w:cs="Times New Roman"/>
          <w:color w:val="000000"/>
          <w:sz w:val="26"/>
          <w:szCs w:val="26"/>
        </w:rPr>
      </w:pPr>
      <w:r w:rsidRPr="00BC00D0">
        <w:rPr>
          <w:rFonts w:ascii="Times New Roman" w:hAnsi="Times New Roman" w:cs="Times New Roman"/>
          <w:color w:val="000000"/>
          <w:sz w:val="26"/>
          <w:szCs w:val="26"/>
        </w:rPr>
        <w:t>Норма расхода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дошкольных образовательных организациях Рузаевского муниципального района</w:t>
      </w:r>
    </w:p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22"/>
        <w:gridCol w:w="3179"/>
        <w:gridCol w:w="3170"/>
      </w:tblGrid>
      <w:tr w:rsidR="00674A9A" w:rsidRPr="00175B08" w:rsidTr="009E5B61">
        <w:tc>
          <w:tcPr>
            <w:tcW w:w="3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A9A" w:rsidRPr="00175B08" w:rsidRDefault="00674A9A" w:rsidP="00E77263">
            <w:pPr>
              <w:pStyle w:val="a0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одного ребенка)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материала хозяйственно-бытового назначения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Нормы расхода материалов, используемых для обеспечения соблюдения воспитанниками режима дня и личной гигиены на 1-го воспитанника в день до 3 лет (норма детей 15)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Нормы расхода материалов, используемых для обеспечения соблюдения воспитанниками режима дня и личной гигиены на 1-го воспитанника в день старше 3 лет (норма детей 20)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Мыло хозяйственное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0,073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0,055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Мыло туалетное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0,0113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Сода кальцинированная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0,269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0,202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Стиральный порошок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0,281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0,211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Сода питьевая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0,0008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0,0006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Моющее средство для посуды "Капля"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0,0025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Чистящее средство "Пемолюкс"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Моющее средство "Санита" и др.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Горчица порошковая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0,0013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Хлорамин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E77263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9E5B61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Хлоросодержащее средство "Жавель-солид","Део-Хлор" (кг)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9E5B61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9E5B61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0,0008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Ткань для мытья пола (метр)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0,0013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Щетка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0,0011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0,0008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Веник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0,0025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Метла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0,0025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Электролампочка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0,0025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Лампа люминисцентная (шт.)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Перчатки хлопчатобумажные (пар)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Перчатки хозяйственные, латексные (пар.)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0,0067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0,005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Салфетки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</w:t>
            </w:r>
          </w:p>
        </w:tc>
      </w:tr>
      <w:tr w:rsidR="00674A9A" w:rsidRPr="00175B08" w:rsidTr="009E5B61">
        <w:tc>
          <w:tcPr>
            <w:tcW w:w="3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Бумага туалетная (4 рулона в месяц)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0,0133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A9A" w:rsidRPr="00175B08" w:rsidRDefault="00674A9A" w:rsidP="008C379F">
            <w:pPr>
              <w:pStyle w:val="a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B0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</w:t>
            </w:r>
          </w:p>
        </w:tc>
      </w:tr>
    </w:tbl>
    <w:p w:rsidR="00674A9A" w:rsidRPr="00BC00D0" w:rsidRDefault="00674A9A" w:rsidP="009B31EA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sub_901"/>
      <w:r w:rsidRPr="00BC00D0">
        <w:rPr>
          <w:rFonts w:ascii="Times New Roman" w:hAnsi="Times New Roman" w:cs="Times New Roman"/>
          <w:color w:val="000000"/>
          <w:sz w:val="26"/>
          <w:szCs w:val="26"/>
        </w:rPr>
        <w:t>* Определяется с учетом оценки количества дней пропуска детьми по различным причинам.</w:t>
      </w:r>
    </w:p>
    <w:p w:rsidR="00674A9A" w:rsidRPr="00BC00D0" w:rsidRDefault="00674A9A" w:rsidP="000C1001">
      <w:pPr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sub_902"/>
      <w:bookmarkEnd w:id="7"/>
      <w:r w:rsidRPr="00BC00D0">
        <w:rPr>
          <w:rFonts w:ascii="Times New Roman" w:hAnsi="Times New Roman" w:cs="Times New Roman"/>
          <w:color w:val="000000"/>
          <w:sz w:val="26"/>
          <w:szCs w:val="26"/>
        </w:rPr>
        <w:t>**Величина нормативных затрат определяется на основании анализа структуры затрат дошкольных образовательных организаций</w:t>
      </w:r>
      <w:bookmarkStart w:id="9" w:name="_GoBack"/>
      <w:bookmarkEnd w:id="8"/>
      <w:bookmarkEnd w:id="9"/>
    </w:p>
    <w:sectPr w:rsidR="00674A9A" w:rsidRPr="00BC00D0" w:rsidSect="00FA251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8pt;visibility:visible" o:bullet="t">
        <v:imagedata r:id="rId1" o:title=""/>
      </v:shape>
    </w:pict>
  </w:numPicBullet>
  <w:abstractNum w:abstractNumId="0">
    <w:nsid w:val="41E813C7"/>
    <w:multiLevelType w:val="hybridMultilevel"/>
    <w:tmpl w:val="5C6C0EAE"/>
    <w:lvl w:ilvl="0" w:tplc="3E024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0901C2"/>
    <w:multiLevelType w:val="hybridMultilevel"/>
    <w:tmpl w:val="574093F4"/>
    <w:lvl w:ilvl="0" w:tplc="7C46E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275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88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62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6ED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18A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E8D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7AF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CFD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16"/>
    <w:rsid w:val="00080B30"/>
    <w:rsid w:val="000C1001"/>
    <w:rsid w:val="000D1BF2"/>
    <w:rsid w:val="001008CC"/>
    <w:rsid w:val="00175B08"/>
    <w:rsid w:val="00200E65"/>
    <w:rsid w:val="00202948"/>
    <w:rsid w:val="002B5E5D"/>
    <w:rsid w:val="002D3963"/>
    <w:rsid w:val="00440255"/>
    <w:rsid w:val="0044028D"/>
    <w:rsid w:val="004E4BCB"/>
    <w:rsid w:val="005A4BC7"/>
    <w:rsid w:val="005F51BE"/>
    <w:rsid w:val="00621DFB"/>
    <w:rsid w:val="00631EF3"/>
    <w:rsid w:val="00674A9A"/>
    <w:rsid w:val="00675B08"/>
    <w:rsid w:val="006E166A"/>
    <w:rsid w:val="007023EE"/>
    <w:rsid w:val="007321B6"/>
    <w:rsid w:val="0079146C"/>
    <w:rsid w:val="00812DEB"/>
    <w:rsid w:val="008C379F"/>
    <w:rsid w:val="008E2F8B"/>
    <w:rsid w:val="009A1069"/>
    <w:rsid w:val="009B31EA"/>
    <w:rsid w:val="009E5B61"/>
    <w:rsid w:val="00A22640"/>
    <w:rsid w:val="00B145E0"/>
    <w:rsid w:val="00B61E66"/>
    <w:rsid w:val="00BC00D0"/>
    <w:rsid w:val="00C656D3"/>
    <w:rsid w:val="00C80269"/>
    <w:rsid w:val="00C93D2A"/>
    <w:rsid w:val="00CC113A"/>
    <w:rsid w:val="00DE126A"/>
    <w:rsid w:val="00E25569"/>
    <w:rsid w:val="00E77263"/>
    <w:rsid w:val="00ED4509"/>
    <w:rsid w:val="00F25EB7"/>
    <w:rsid w:val="00F55098"/>
    <w:rsid w:val="00FA2516"/>
    <w:rsid w:val="00FB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31E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31EA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FA2516"/>
    <w:rPr>
      <w:rFonts w:cs="Times New Roman"/>
      <w:b/>
      <w:bCs/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FA2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1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A106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2640"/>
    <w:pPr>
      <w:ind w:left="720"/>
      <w:contextualSpacing/>
    </w:pPr>
  </w:style>
  <w:style w:type="paragraph" w:customStyle="1" w:styleId="a0">
    <w:name w:val="Нормальный (таблица)"/>
    <w:basedOn w:val="Normal"/>
    <w:next w:val="Normal"/>
    <w:uiPriority w:val="99"/>
    <w:rsid w:val="009B31EA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3.emf"/><Relationship Id="rId12" Type="http://schemas.openxmlformats.org/officeDocument/2006/relationships/hyperlink" Target="garantF1://70314724.10011" TargetMode="External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garantF1://70314724.10010" TargetMode="External"/><Relationship Id="rId24" Type="http://schemas.openxmlformats.org/officeDocument/2006/relationships/image" Target="media/image18.emf"/><Relationship Id="rId5" Type="http://schemas.openxmlformats.org/officeDocument/2006/relationships/hyperlink" Target="garantF1://70191362.65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1360</Words>
  <Characters>7756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2016-11-15T12:05:00Z</cp:lastPrinted>
  <dcterms:created xsi:type="dcterms:W3CDTF">2016-11-15T12:08:00Z</dcterms:created>
  <dcterms:modified xsi:type="dcterms:W3CDTF">2016-11-24T13:10:00Z</dcterms:modified>
</cp:coreProperties>
</file>