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94" w:rsidRPr="00842600" w:rsidRDefault="003C6E94" w:rsidP="003C6E94">
      <w:pPr>
        <w:ind w:hanging="426"/>
        <w:jc w:val="center"/>
        <w:rPr>
          <w:rFonts w:ascii="Times New Roman" w:hAnsi="Times New Roman" w:cs="Times New Roman"/>
          <w:b/>
          <w:caps/>
          <w:sz w:val="28"/>
          <w:szCs w:val="20"/>
        </w:rPr>
      </w:pPr>
      <w:bookmarkStart w:id="0" w:name="sub_4"/>
      <w:r w:rsidRPr="00842600">
        <w:rPr>
          <w:rFonts w:ascii="Times New Roman" w:hAnsi="Times New Roman" w:cs="Times New Roman"/>
          <w:b/>
          <w:caps/>
          <w:sz w:val="28"/>
          <w:szCs w:val="20"/>
        </w:rPr>
        <w:t>РЕСПУБЛИКА МОРДОВИЯ</w:t>
      </w:r>
    </w:p>
    <w:p w:rsidR="003C6E94" w:rsidRPr="00842600" w:rsidRDefault="003C6E94" w:rsidP="003C6E94">
      <w:pPr>
        <w:jc w:val="center"/>
        <w:rPr>
          <w:rFonts w:ascii="Times New Roman" w:hAnsi="Times New Roman" w:cs="Times New Roman"/>
          <w:b/>
          <w:caps/>
          <w:sz w:val="28"/>
          <w:szCs w:val="20"/>
        </w:rPr>
      </w:pPr>
      <w:r w:rsidRPr="00842600">
        <w:rPr>
          <w:rFonts w:ascii="Times New Roman" w:hAnsi="Times New Roman" w:cs="Times New Roman"/>
          <w:b/>
          <w:caps/>
          <w:sz w:val="28"/>
          <w:szCs w:val="20"/>
        </w:rPr>
        <w:t>Рузаевский муниципальный район</w:t>
      </w:r>
    </w:p>
    <w:p w:rsidR="003C6E94" w:rsidRDefault="003C6E94" w:rsidP="003C6E94">
      <w:pPr>
        <w:jc w:val="center"/>
        <w:rPr>
          <w:rFonts w:ascii="Times New Roman" w:hAnsi="Times New Roman" w:cs="Times New Roman"/>
          <w:b/>
          <w:caps/>
          <w:sz w:val="28"/>
          <w:szCs w:val="20"/>
        </w:rPr>
      </w:pPr>
      <w:r w:rsidRPr="00842600">
        <w:rPr>
          <w:rFonts w:ascii="Times New Roman" w:hAnsi="Times New Roman" w:cs="Times New Roman"/>
          <w:b/>
          <w:caps/>
          <w:sz w:val="28"/>
          <w:szCs w:val="20"/>
        </w:rPr>
        <w:t xml:space="preserve">СОВЕТ ДЕПУТАТОВ </w:t>
      </w:r>
      <w:r>
        <w:rPr>
          <w:rFonts w:ascii="Times New Roman" w:hAnsi="Times New Roman" w:cs="Times New Roman"/>
          <w:b/>
          <w:caps/>
          <w:sz w:val="28"/>
          <w:szCs w:val="20"/>
        </w:rPr>
        <w:t>Перхляйского</w:t>
      </w:r>
      <w:r w:rsidRPr="00842600">
        <w:rPr>
          <w:rFonts w:ascii="Times New Roman" w:hAnsi="Times New Roman" w:cs="Times New Roman"/>
          <w:b/>
          <w:caps/>
          <w:sz w:val="28"/>
          <w:szCs w:val="20"/>
        </w:rPr>
        <w:t xml:space="preserve"> сельского поселения </w:t>
      </w:r>
    </w:p>
    <w:p w:rsidR="003C6E94" w:rsidRPr="00842600" w:rsidRDefault="003C6E94" w:rsidP="003C6E9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42600">
        <w:rPr>
          <w:rFonts w:ascii="Times New Roman" w:hAnsi="Times New Roman" w:cs="Times New Roman"/>
          <w:b/>
          <w:sz w:val="44"/>
          <w:szCs w:val="44"/>
        </w:rPr>
        <w:t>РЕШЕНИЕ</w:t>
      </w:r>
    </w:p>
    <w:p w:rsidR="003C6E94" w:rsidRPr="00842600" w:rsidRDefault="003C6E94" w:rsidP="003C6E94">
      <w:pPr>
        <w:rPr>
          <w:rFonts w:ascii="Times New Roman" w:hAnsi="Times New Roman" w:cs="Times New Roman"/>
          <w:sz w:val="28"/>
          <w:szCs w:val="28"/>
        </w:rPr>
      </w:pPr>
      <w:r w:rsidRPr="00842600">
        <w:rPr>
          <w:rFonts w:ascii="Times New Roman" w:hAnsi="Times New Roman" w:cs="Times New Roman"/>
          <w:sz w:val="28"/>
          <w:szCs w:val="28"/>
        </w:rPr>
        <w:t xml:space="preserve">от 30.12.2019года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 35/136</w:t>
      </w:r>
      <w:r w:rsidRPr="0084260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C6E94" w:rsidRPr="00842600" w:rsidRDefault="003C6E94" w:rsidP="00400FE9">
      <w:pPr>
        <w:pStyle w:val="1"/>
        <w:rPr>
          <w:b w:val="0"/>
          <w:sz w:val="28"/>
          <w:szCs w:val="28"/>
        </w:rPr>
      </w:pPr>
      <w:r w:rsidRPr="00842600">
        <w:rPr>
          <w:b w:val="0"/>
          <w:sz w:val="28"/>
          <w:szCs w:val="28"/>
        </w:rPr>
        <w:t xml:space="preserve">                                                         </w:t>
      </w:r>
      <w:r w:rsidRPr="00842600">
        <w:rPr>
          <w:b w:val="0"/>
          <w:sz w:val="28"/>
        </w:rPr>
        <w:t xml:space="preserve">  </w:t>
      </w:r>
      <w:bookmarkStart w:id="1" w:name="_GoBack"/>
      <w:bookmarkEnd w:id="1"/>
      <w:r w:rsidRPr="00842600">
        <w:rPr>
          <w:b w:val="0"/>
          <w:sz w:val="28"/>
        </w:rPr>
        <w:t xml:space="preserve">                           </w:t>
      </w:r>
    </w:p>
    <w:bookmarkEnd w:id="0"/>
    <w:p w:rsidR="003C6E94" w:rsidRPr="00842600" w:rsidRDefault="00400FE9" w:rsidP="003C6E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C6E94" w:rsidRPr="008426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6E94">
        <w:rPr>
          <w:rFonts w:ascii="Times New Roman" w:hAnsi="Times New Roman" w:cs="Times New Roman"/>
          <w:sz w:val="28"/>
          <w:szCs w:val="28"/>
        </w:rPr>
        <w:t>Перхляй</w:t>
      </w:r>
      <w:proofErr w:type="spellEnd"/>
    </w:p>
    <w:p w:rsidR="003C6E94" w:rsidRPr="00842600" w:rsidRDefault="003C6E94" w:rsidP="003C6E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600">
        <w:rPr>
          <w:rFonts w:ascii="Times New Roman" w:hAnsi="Times New Roman" w:cs="Times New Roman"/>
          <w:b/>
          <w:sz w:val="28"/>
          <w:szCs w:val="28"/>
        </w:rPr>
        <w:t xml:space="preserve">«О бюджете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Рузаевского муниципального района Республики Мордовия на 2020 год и плановый период 2021 и 2022 годов»</w:t>
      </w:r>
    </w:p>
    <w:p w:rsidR="003C6E94" w:rsidRDefault="003C6E94" w:rsidP="003C6E9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C6E94" w:rsidRPr="00842600" w:rsidRDefault="003C6E94" w:rsidP="003C6E9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600">
        <w:rPr>
          <w:rFonts w:ascii="Times New Roman" w:hAnsi="Times New Roman" w:cs="Times New Roman"/>
          <w:sz w:val="28"/>
          <w:szCs w:val="28"/>
        </w:rPr>
        <w:t xml:space="preserve">           Настоящее Решение  в соответствии  с Бюджетным  кодексом Российской Федерации  и на  основании прогноза  социально- экономического 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сельского поселения  Рузаевского   муниципального  района  утверждает объем  доходов  и расходов, а также  иные показатели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сельского поселения  Рузаевского   муниципального  района  Республики Мордовия на 2020  год и плановый период 2021 и 2022 годов          </w:t>
      </w:r>
    </w:p>
    <w:p w:rsidR="003C6E94" w:rsidRDefault="003C6E94" w:rsidP="003C6E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600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Рузаевского муниципального района РЕШИЛ:</w:t>
      </w:r>
    </w:p>
    <w:p w:rsidR="003C6E94" w:rsidRPr="00842600" w:rsidRDefault="003C6E94" w:rsidP="003C6E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E94" w:rsidRPr="00842600" w:rsidRDefault="003C6E94" w:rsidP="003C6E94">
      <w:pPr>
        <w:pStyle w:val="ConsPlusNormal"/>
        <w:widowControl/>
        <w:suppressAutoHyphens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600">
        <w:rPr>
          <w:rFonts w:ascii="Times New Roman" w:hAnsi="Times New Roman" w:cs="Times New Roman"/>
          <w:sz w:val="28"/>
          <w:szCs w:val="28"/>
        </w:rPr>
        <w:t xml:space="preserve">Утвердить бюджет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  на 2020 год и плановый период 2021 и 2022 годов.</w:t>
      </w:r>
    </w:p>
    <w:p w:rsidR="003C6E94" w:rsidRPr="00842600" w:rsidRDefault="003C6E94" w:rsidP="003C6E9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3C6E94" w:rsidRPr="00842600" w:rsidRDefault="003C6E94" w:rsidP="003C6E94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2600">
        <w:rPr>
          <w:rFonts w:ascii="Times New Roman" w:hAnsi="Times New Roman" w:cs="Times New Roman"/>
          <w:color w:val="000000"/>
          <w:sz w:val="28"/>
          <w:szCs w:val="28"/>
        </w:rPr>
        <w:t>Статья 1. </w:t>
      </w:r>
      <w:r w:rsidRPr="008426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характеристики бюджета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</w:t>
      </w:r>
      <w:r w:rsidRPr="00842600">
        <w:rPr>
          <w:rFonts w:ascii="Times New Roman" w:hAnsi="Times New Roman" w:cs="Times New Roman"/>
          <w:b/>
          <w:sz w:val="28"/>
          <w:szCs w:val="28"/>
        </w:rPr>
        <w:t>Рузаевского муниципального района Республики Мордовия</w:t>
      </w:r>
    </w:p>
    <w:p w:rsidR="003C6E94" w:rsidRPr="00842600" w:rsidRDefault="003C6E94" w:rsidP="003C6E94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600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бюджет </w:t>
      </w:r>
      <w:r w:rsidRPr="008426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(далее – местный бюджет) на 2020 год по доходам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826,5</w:t>
      </w:r>
      <w:r w:rsidRPr="008426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тыс. рублей 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расходам в сумме 826,5</w:t>
      </w:r>
      <w:r w:rsidRPr="00842600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рублей; на 2021 год по доходам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1200,5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расходам 1200,5</w:t>
      </w:r>
      <w:r w:rsidRPr="00842600">
        <w:rPr>
          <w:rFonts w:ascii="Times New Roman" w:hAnsi="Times New Roman" w:cs="Times New Roman"/>
          <w:color w:val="000000"/>
          <w:sz w:val="28"/>
          <w:szCs w:val="28"/>
        </w:rPr>
        <w:t>тыс.рублей;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2022 год по  доходам в сумме 1100,5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расходам 1100</w:t>
      </w:r>
      <w:r w:rsidRPr="00842600">
        <w:rPr>
          <w:rFonts w:ascii="Times New Roman" w:hAnsi="Times New Roman" w:cs="Times New Roman"/>
          <w:color w:val="000000"/>
          <w:sz w:val="28"/>
          <w:szCs w:val="28"/>
        </w:rPr>
        <w:t xml:space="preserve">,5 </w:t>
      </w:r>
      <w:proofErr w:type="spellStart"/>
      <w:r w:rsidRPr="00842600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8426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6E94" w:rsidRPr="00842600" w:rsidRDefault="003C6E94" w:rsidP="003C6E94">
      <w:pPr>
        <w:pStyle w:val="ConsNormal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600">
        <w:rPr>
          <w:rFonts w:ascii="Times New Roman" w:hAnsi="Times New Roman" w:cs="Times New Roman"/>
          <w:sz w:val="28"/>
          <w:szCs w:val="28"/>
        </w:rPr>
        <w:t xml:space="preserve">Статья 2. </w:t>
      </w:r>
      <w:r w:rsidRPr="00842600">
        <w:rPr>
          <w:rFonts w:ascii="Times New Roman" w:hAnsi="Times New Roman" w:cs="Times New Roman"/>
          <w:b/>
          <w:sz w:val="28"/>
          <w:szCs w:val="28"/>
        </w:rPr>
        <w:t xml:space="preserve">Главные администраторы доходов  бюджета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Рузаевского муниципального района Республики Мордовия и главные администраторы источников финансирования дефицита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Рузаевского муниципального района Республики Мордовия местного бюджета</w:t>
      </w:r>
    </w:p>
    <w:p w:rsidR="003C6E94" w:rsidRPr="00842600" w:rsidRDefault="003C6E94" w:rsidP="003C6E94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E94" w:rsidRPr="00842600" w:rsidRDefault="003C6E94" w:rsidP="003C6E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600">
        <w:rPr>
          <w:rFonts w:ascii="Times New Roman" w:hAnsi="Times New Roman" w:cs="Times New Roman"/>
          <w:sz w:val="28"/>
          <w:szCs w:val="28"/>
        </w:rPr>
        <w:t xml:space="preserve">1. Утвердить перечень главных администраторов  доходов  бюджета  </w:t>
      </w:r>
      <w:r w:rsidRPr="008426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842600">
        <w:rPr>
          <w:rFonts w:ascii="Times New Roman" w:hAnsi="Times New Roman" w:cs="Times New Roman"/>
          <w:sz w:val="28"/>
          <w:szCs w:val="28"/>
        </w:rPr>
        <w:t xml:space="preserve"> – органов местного самоуправления </w:t>
      </w:r>
      <w:r w:rsidRPr="008426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84260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842600">
        <w:rPr>
          <w:rFonts w:ascii="Times New Roman" w:hAnsi="Times New Roman" w:cs="Times New Roman"/>
          <w:b/>
          <w:sz w:val="28"/>
          <w:szCs w:val="28"/>
        </w:rPr>
        <w:t xml:space="preserve">приложению 1 </w:t>
      </w:r>
      <w:r w:rsidRPr="00842600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3C6E94" w:rsidRDefault="003C6E94" w:rsidP="003C6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600">
        <w:rPr>
          <w:rFonts w:ascii="Times New Roman" w:hAnsi="Times New Roman" w:cs="Times New Roman"/>
          <w:sz w:val="28"/>
          <w:szCs w:val="28"/>
        </w:rPr>
        <w:t xml:space="preserve">2. Утвердить перечень главных </w:t>
      </w:r>
      <w:proofErr w:type="gramStart"/>
      <w:r w:rsidRPr="00842600">
        <w:rPr>
          <w:rFonts w:ascii="Times New Roman" w:hAnsi="Times New Roman" w:cs="Times New Roman"/>
          <w:sz w:val="28"/>
          <w:szCs w:val="28"/>
        </w:rPr>
        <w:t>администраторов  источников финансирования дефицита бюджета</w:t>
      </w:r>
      <w:proofErr w:type="gramEnd"/>
      <w:r w:rsidRPr="00842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84260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842600">
        <w:rPr>
          <w:rFonts w:ascii="Times New Roman" w:hAnsi="Times New Roman" w:cs="Times New Roman"/>
          <w:b/>
          <w:sz w:val="28"/>
          <w:szCs w:val="28"/>
        </w:rPr>
        <w:t>приложению 2</w:t>
      </w:r>
      <w:r w:rsidRPr="00842600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C6E94" w:rsidRPr="00842600" w:rsidRDefault="003C6E94" w:rsidP="003C6E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600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8134E5">
        <w:rPr>
          <w:rFonts w:ascii="Times New Roman" w:hAnsi="Times New Roman" w:cs="Times New Roman"/>
          <w:sz w:val="28"/>
          <w:szCs w:val="28"/>
        </w:rPr>
        <w:t>3</w:t>
      </w:r>
      <w:r w:rsidRPr="00842600">
        <w:rPr>
          <w:rFonts w:ascii="Times New Roman" w:hAnsi="Times New Roman" w:cs="Times New Roman"/>
          <w:sz w:val="28"/>
          <w:szCs w:val="28"/>
        </w:rPr>
        <w:t>.</w:t>
      </w:r>
      <w:r w:rsidRPr="00842600">
        <w:rPr>
          <w:rFonts w:ascii="Times New Roman" w:hAnsi="Times New Roman" w:cs="Times New Roman"/>
          <w:b/>
          <w:sz w:val="28"/>
          <w:szCs w:val="28"/>
        </w:rPr>
        <w:t xml:space="preserve"> Безвозмездные поступления в бюджет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Рузаевского   муниципального  района   Республики Мордовия</w:t>
      </w:r>
    </w:p>
    <w:p w:rsidR="003C6E94" w:rsidRPr="00842600" w:rsidRDefault="003C6E94" w:rsidP="003C6E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600">
        <w:rPr>
          <w:rFonts w:ascii="Times New Roman" w:hAnsi="Times New Roman" w:cs="Times New Roman"/>
          <w:sz w:val="28"/>
          <w:szCs w:val="28"/>
        </w:rPr>
        <w:t xml:space="preserve">1.Утвердить объем безвозмездных поступлений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сельского поселения   Рузаевского   муниципального  района   Республики Мордовия согласно </w:t>
      </w:r>
      <w:r w:rsidRPr="00842600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 w:rsidR="008134E5">
        <w:rPr>
          <w:rFonts w:ascii="Times New Roman" w:hAnsi="Times New Roman" w:cs="Times New Roman"/>
          <w:b/>
          <w:sz w:val="28"/>
          <w:szCs w:val="28"/>
        </w:rPr>
        <w:t>3</w:t>
      </w:r>
      <w:r w:rsidRPr="00842600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C6E94" w:rsidRPr="00842600" w:rsidRDefault="003C6E94" w:rsidP="003C6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600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8134E5">
        <w:rPr>
          <w:rFonts w:ascii="Times New Roman" w:hAnsi="Times New Roman" w:cs="Times New Roman"/>
          <w:sz w:val="28"/>
          <w:szCs w:val="28"/>
        </w:rPr>
        <w:t>4</w:t>
      </w:r>
      <w:r w:rsidRPr="00842600">
        <w:rPr>
          <w:rFonts w:ascii="Times New Roman" w:hAnsi="Times New Roman" w:cs="Times New Roman"/>
          <w:sz w:val="28"/>
          <w:szCs w:val="28"/>
        </w:rPr>
        <w:t xml:space="preserve">. </w:t>
      </w:r>
      <w:r w:rsidRPr="00842600">
        <w:rPr>
          <w:rFonts w:ascii="Times New Roman" w:hAnsi="Times New Roman" w:cs="Times New Roman"/>
          <w:b/>
          <w:sz w:val="28"/>
          <w:szCs w:val="28"/>
        </w:rPr>
        <w:t xml:space="preserve">Распределение расходов </w:t>
      </w:r>
      <w:r w:rsidRPr="008426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Рузаевского муниципального района Республики Мордовия</w:t>
      </w:r>
    </w:p>
    <w:p w:rsidR="008134E5" w:rsidRDefault="003C6E94" w:rsidP="003C6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600">
        <w:rPr>
          <w:rFonts w:ascii="Times New Roman" w:hAnsi="Times New Roman" w:cs="Times New Roman"/>
          <w:sz w:val="28"/>
          <w:szCs w:val="28"/>
        </w:rPr>
        <w:t>Утвердить:</w:t>
      </w:r>
    </w:p>
    <w:p w:rsidR="003C6E94" w:rsidRPr="00842600" w:rsidRDefault="003C6E94" w:rsidP="003C6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600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местного бюджета </w:t>
      </w:r>
      <w:r w:rsidRPr="008426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842600">
        <w:rPr>
          <w:rFonts w:ascii="Times New Roman" w:hAnsi="Times New Roman" w:cs="Times New Roman"/>
          <w:sz w:val="28"/>
          <w:szCs w:val="28"/>
        </w:rPr>
        <w:t xml:space="preserve">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</w:t>
      </w:r>
      <w:r w:rsidRPr="008426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2600">
        <w:rPr>
          <w:rFonts w:ascii="Times New Roman" w:hAnsi="Times New Roman" w:cs="Times New Roman"/>
          <w:sz w:val="28"/>
          <w:szCs w:val="28"/>
        </w:rPr>
        <w:t>классификации расходов бюджетов на 2020 год и плановый период 2021 и 2022 годов</w:t>
      </w:r>
      <w:r w:rsidRPr="008426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260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842600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 w:rsidR="008134E5">
        <w:rPr>
          <w:rFonts w:ascii="Times New Roman" w:hAnsi="Times New Roman" w:cs="Times New Roman"/>
          <w:b/>
          <w:sz w:val="28"/>
          <w:szCs w:val="28"/>
        </w:rPr>
        <w:t>4</w:t>
      </w:r>
      <w:r w:rsidRPr="0084260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6E94" w:rsidRDefault="003C6E94" w:rsidP="003C6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600">
        <w:rPr>
          <w:rFonts w:ascii="Times New Roman" w:hAnsi="Times New Roman" w:cs="Times New Roman"/>
          <w:sz w:val="28"/>
          <w:szCs w:val="28"/>
        </w:rPr>
        <w:t xml:space="preserve">ведомственную структуру расходов местного бюджета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8426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2600">
        <w:rPr>
          <w:rFonts w:ascii="Times New Roman" w:hAnsi="Times New Roman" w:cs="Times New Roman"/>
          <w:sz w:val="28"/>
          <w:szCs w:val="28"/>
        </w:rPr>
        <w:t xml:space="preserve">на 2020 год и плановый период 2021 и 2022 годов согласно </w:t>
      </w:r>
      <w:r w:rsidRPr="00842600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 w:rsidR="008134E5">
        <w:rPr>
          <w:rFonts w:ascii="Times New Roman" w:hAnsi="Times New Roman" w:cs="Times New Roman"/>
          <w:b/>
          <w:sz w:val="28"/>
          <w:szCs w:val="28"/>
        </w:rPr>
        <w:t>5</w:t>
      </w:r>
      <w:r w:rsidRPr="008426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2600">
        <w:rPr>
          <w:rFonts w:ascii="Times New Roman" w:hAnsi="Times New Roman" w:cs="Times New Roman"/>
          <w:sz w:val="28"/>
          <w:szCs w:val="28"/>
        </w:rPr>
        <w:t>к нас</w:t>
      </w:r>
      <w:r>
        <w:rPr>
          <w:rFonts w:ascii="Times New Roman" w:hAnsi="Times New Roman" w:cs="Times New Roman"/>
          <w:sz w:val="28"/>
          <w:szCs w:val="28"/>
        </w:rPr>
        <w:t>тоящему Решению.</w:t>
      </w:r>
    </w:p>
    <w:p w:rsidR="003C6E94" w:rsidRPr="00842600" w:rsidRDefault="003C6E94" w:rsidP="003C6E9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600">
        <w:rPr>
          <w:bCs/>
          <w:color w:val="000000"/>
          <w:sz w:val="28"/>
          <w:szCs w:val="28"/>
        </w:rPr>
        <w:t xml:space="preserve">Статья </w:t>
      </w:r>
      <w:r w:rsidR="008134E5">
        <w:rPr>
          <w:bCs/>
          <w:color w:val="000000"/>
          <w:sz w:val="28"/>
          <w:szCs w:val="28"/>
        </w:rPr>
        <w:t>5</w:t>
      </w:r>
      <w:r w:rsidRPr="00842600">
        <w:rPr>
          <w:bCs/>
          <w:color w:val="000000"/>
          <w:sz w:val="28"/>
          <w:szCs w:val="28"/>
        </w:rPr>
        <w:t>.</w:t>
      </w:r>
      <w:r w:rsidRPr="00842600">
        <w:rPr>
          <w:rStyle w:val="apple-converted-space"/>
          <w:color w:val="000000"/>
          <w:sz w:val="28"/>
          <w:szCs w:val="28"/>
        </w:rPr>
        <w:t> </w:t>
      </w:r>
      <w:r w:rsidRPr="00842600">
        <w:rPr>
          <w:sz w:val="28"/>
          <w:szCs w:val="28"/>
        </w:rPr>
        <w:t xml:space="preserve"> </w:t>
      </w:r>
      <w:r w:rsidRPr="00842600">
        <w:rPr>
          <w:b/>
          <w:sz w:val="28"/>
          <w:szCs w:val="28"/>
        </w:rPr>
        <w:t xml:space="preserve">Бюджетные ассигнования на закупку товаров, работ, услуг для муниципальных нужд </w:t>
      </w:r>
      <w:proofErr w:type="spellStart"/>
      <w:r>
        <w:rPr>
          <w:b/>
          <w:color w:val="000000"/>
          <w:sz w:val="28"/>
          <w:szCs w:val="28"/>
        </w:rPr>
        <w:t>Перхляйского</w:t>
      </w:r>
      <w:proofErr w:type="spellEnd"/>
      <w:r w:rsidRPr="00842600">
        <w:rPr>
          <w:b/>
          <w:sz w:val="28"/>
          <w:szCs w:val="28"/>
        </w:rPr>
        <w:t xml:space="preserve"> сельского поселения Рузаевского муниципального района  Республики Мордовия</w:t>
      </w:r>
    </w:p>
    <w:p w:rsidR="003C6E94" w:rsidRDefault="003C6E94" w:rsidP="003C6E94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2600">
        <w:rPr>
          <w:rFonts w:ascii="Times New Roman" w:hAnsi="Times New Roman" w:cs="Times New Roman"/>
          <w:b w:val="0"/>
          <w:sz w:val="28"/>
          <w:szCs w:val="28"/>
        </w:rPr>
        <w:t xml:space="preserve">Из бюджета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предоставляются бюджетные ассигнования на закупку товаров, работ, услуг для обеспечения муниципальных нужд </w:t>
      </w:r>
      <w:r w:rsidRPr="0084260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Рузаевского муниципального района в целях оказания муниципальных услуг физическим и юридическим лицам (за исключением бюджетных ассигнований для обеспечения выполнения функций казенного учреждения).</w:t>
      </w:r>
    </w:p>
    <w:p w:rsidR="003C6E94" w:rsidRPr="00842600" w:rsidRDefault="003C6E94" w:rsidP="003C6E94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C6E94" w:rsidRPr="00842600" w:rsidRDefault="003C6E94" w:rsidP="003C6E94">
      <w:pPr>
        <w:pStyle w:val="a9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842600">
        <w:rPr>
          <w:sz w:val="28"/>
          <w:szCs w:val="28"/>
        </w:rPr>
        <w:t xml:space="preserve">Статья </w:t>
      </w:r>
      <w:r w:rsidR="008134E5">
        <w:rPr>
          <w:sz w:val="28"/>
          <w:szCs w:val="28"/>
        </w:rPr>
        <w:t>6</w:t>
      </w:r>
      <w:r w:rsidRPr="00842600">
        <w:rPr>
          <w:sz w:val="28"/>
          <w:szCs w:val="28"/>
        </w:rPr>
        <w:t xml:space="preserve">. </w:t>
      </w:r>
      <w:r w:rsidRPr="00842600">
        <w:rPr>
          <w:bCs/>
          <w:sz w:val="28"/>
          <w:szCs w:val="28"/>
        </w:rPr>
        <w:t>Б</w:t>
      </w:r>
      <w:r w:rsidRPr="00842600">
        <w:rPr>
          <w:b/>
          <w:bCs/>
          <w:sz w:val="28"/>
          <w:szCs w:val="28"/>
        </w:rPr>
        <w:t xml:space="preserve">юджетные ассигнования на социальное обеспечение населения, не связанные с предоставлением мер социальной поддержки  </w:t>
      </w:r>
      <w:proofErr w:type="spellStart"/>
      <w:r>
        <w:rPr>
          <w:b/>
          <w:bCs/>
          <w:sz w:val="28"/>
          <w:szCs w:val="28"/>
        </w:rPr>
        <w:t>Перхляйского</w:t>
      </w:r>
      <w:proofErr w:type="spellEnd"/>
      <w:r w:rsidRPr="00842600">
        <w:rPr>
          <w:b/>
          <w:bCs/>
          <w:sz w:val="28"/>
          <w:szCs w:val="28"/>
        </w:rPr>
        <w:t xml:space="preserve"> сельского поселения Рузаевского   муниципального  района Республики Мордовия</w:t>
      </w:r>
    </w:p>
    <w:p w:rsidR="003C6E94" w:rsidRPr="00842600" w:rsidRDefault="003C6E94" w:rsidP="003C6E94">
      <w:pPr>
        <w:pStyle w:val="a9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C6E94" w:rsidRPr="00842600" w:rsidRDefault="003C6E94" w:rsidP="003C6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600">
        <w:rPr>
          <w:rFonts w:ascii="Times New Roman" w:hAnsi="Times New Roman" w:cs="Times New Roman"/>
          <w:sz w:val="28"/>
          <w:szCs w:val="28"/>
        </w:rPr>
        <w:t xml:space="preserve">1. Из бюджета </w:t>
      </w:r>
      <w:r w:rsidRPr="008426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842600">
        <w:rPr>
          <w:rFonts w:ascii="Times New Roman" w:hAnsi="Times New Roman" w:cs="Times New Roman"/>
          <w:sz w:val="28"/>
          <w:szCs w:val="28"/>
        </w:rPr>
        <w:t xml:space="preserve"> предоставляются бюджетные ассигнования на социальное обеспечение населения в соответствии с законодательством Республики Мордовия и нормативными правовыми актами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3C6E94" w:rsidRPr="00842600" w:rsidRDefault="003C6E94" w:rsidP="003C6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600">
        <w:rPr>
          <w:rFonts w:ascii="Times New Roman" w:hAnsi="Times New Roman" w:cs="Times New Roman"/>
          <w:sz w:val="28"/>
          <w:szCs w:val="28"/>
        </w:rPr>
        <w:t>2. Из местного бюджета предоставляются бюджетные ассигнования на социальное обеспечение населения, не связанные с предоставлением мер социальной поддержки:</w:t>
      </w:r>
    </w:p>
    <w:p w:rsidR="003C6E94" w:rsidRPr="00842600" w:rsidRDefault="003C6E94" w:rsidP="003C6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600">
        <w:rPr>
          <w:rFonts w:ascii="Times New Roman" w:hAnsi="Times New Roman" w:cs="Times New Roman"/>
          <w:sz w:val="28"/>
          <w:szCs w:val="28"/>
        </w:rPr>
        <w:t>пенсия за выслугу лет по старости (инвалидности) лицам, замещавшим муниципальные должности, муниципальным служащим.</w:t>
      </w:r>
    </w:p>
    <w:p w:rsidR="003C6E94" w:rsidRPr="00842600" w:rsidRDefault="003C6E94" w:rsidP="003C6E94">
      <w:pPr>
        <w:pStyle w:val="p18"/>
        <w:spacing w:before="0" w:beforeAutospacing="0" w:after="0" w:afterAutospacing="0"/>
        <w:ind w:firstLine="709"/>
        <w:jc w:val="both"/>
        <w:rPr>
          <w:rStyle w:val="s1"/>
          <w:b/>
        </w:rPr>
      </w:pPr>
      <w:r w:rsidRPr="00842600">
        <w:rPr>
          <w:rStyle w:val="s1"/>
          <w:sz w:val="28"/>
          <w:szCs w:val="28"/>
        </w:rPr>
        <w:t xml:space="preserve">Статья </w:t>
      </w:r>
      <w:r w:rsidR="008134E5">
        <w:rPr>
          <w:rStyle w:val="s1"/>
          <w:sz w:val="28"/>
          <w:szCs w:val="28"/>
        </w:rPr>
        <w:t>7</w:t>
      </w:r>
      <w:r w:rsidRPr="00842600">
        <w:rPr>
          <w:sz w:val="28"/>
          <w:szCs w:val="28"/>
        </w:rPr>
        <w:t xml:space="preserve">. </w:t>
      </w:r>
      <w:r w:rsidRPr="00842600">
        <w:rPr>
          <w:rStyle w:val="s1"/>
          <w:b/>
          <w:sz w:val="28"/>
          <w:szCs w:val="28"/>
        </w:rPr>
        <w:t>Предельный объем расходов на об</w:t>
      </w:r>
      <w:r w:rsidR="001C5C9D">
        <w:rPr>
          <w:rStyle w:val="s1"/>
          <w:b/>
          <w:sz w:val="28"/>
          <w:szCs w:val="28"/>
        </w:rPr>
        <w:t xml:space="preserve">служивание муниципального долга </w:t>
      </w:r>
      <w:proofErr w:type="spellStart"/>
      <w:r>
        <w:rPr>
          <w:b/>
          <w:color w:val="000000"/>
          <w:sz w:val="28"/>
          <w:szCs w:val="28"/>
        </w:rPr>
        <w:t>Перхляйского</w:t>
      </w:r>
      <w:proofErr w:type="spellEnd"/>
      <w:r w:rsidRPr="00842600">
        <w:rPr>
          <w:color w:val="000000"/>
          <w:sz w:val="28"/>
          <w:szCs w:val="28"/>
        </w:rPr>
        <w:t xml:space="preserve"> </w:t>
      </w:r>
      <w:r w:rsidRPr="00842600">
        <w:rPr>
          <w:rStyle w:val="s1"/>
          <w:b/>
          <w:sz w:val="28"/>
          <w:szCs w:val="28"/>
        </w:rPr>
        <w:t>сельского поселения Рузаевского муниципального района</w:t>
      </w:r>
      <w:r w:rsidRPr="00842600">
        <w:rPr>
          <w:rStyle w:val="s1"/>
          <w:sz w:val="28"/>
          <w:szCs w:val="28"/>
        </w:rPr>
        <w:t xml:space="preserve"> </w:t>
      </w:r>
      <w:r w:rsidRPr="00842600">
        <w:rPr>
          <w:rStyle w:val="s1"/>
          <w:b/>
          <w:sz w:val="28"/>
          <w:szCs w:val="28"/>
        </w:rPr>
        <w:t>Республики Мордовия</w:t>
      </w:r>
    </w:p>
    <w:p w:rsidR="003C6E94" w:rsidRPr="00842600" w:rsidRDefault="003C6E94" w:rsidP="003C6E94">
      <w:pPr>
        <w:pStyle w:val="p18"/>
        <w:spacing w:before="0" w:beforeAutospacing="0" w:after="0" w:afterAutospacing="0"/>
        <w:ind w:firstLine="709"/>
        <w:jc w:val="both"/>
      </w:pPr>
    </w:p>
    <w:p w:rsidR="003C6E94" w:rsidRPr="00842600" w:rsidRDefault="003C6E94" w:rsidP="003C6E94">
      <w:pPr>
        <w:widowControl w:val="0"/>
        <w:jc w:val="both"/>
        <w:rPr>
          <w:rStyle w:val="s1"/>
          <w:rFonts w:ascii="Times New Roman" w:hAnsi="Times New Roman" w:cs="Times New Roman"/>
        </w:rPr>
      </w:pPr>
      <w:r w:rsidRPr="00842600">
        <w:rPr>
          <w:rFonts w:ascii="Times New Roman" w:hAnsi="Times New Roman" w:cs="Times New Roman"/>
          <w:sz w:val="28"/>
          <w:szCs w:val="28"/>
        </w:rPr>
        <w:t xml:space="preserve">Объем расходов на обслуживание муниципального долга </w:t>
      </w:r>
      <w:r w:rsidRPr="008426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сельского поселения на 2020 год и плановый период 2021 и 2022 годов  предусмот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42600">
        <w:rPr>
          <w:rFonts w:ascii="Times New Roman" w:hAnsi="Times New Roman" w:cs="Times New Roman"/>
          <w:sz w:val="28"/>
          <w:szCs w:val="28"/>
        </w:rPr>
        <w:t>ен</w:t>
      </w:r>
      <w:r w:rsidR="008134E5">
        <w:rPr>
          <w:rFonts w:ascii="Times New Roman" w:hAnsi="Times New Roman" w:cs="Times New Roman"/>
          <w:sz w:val="28"/>
          <w:szCs w:val="28"/>
        </w:rPr>
        <w:t xml:space="preserve"> в сумме 1,0 </w:t>
      </w:r>
      <w:proofErr w:type="spellStart"/>
      <w:r w:rsidR="008134E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8134E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134E5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8134E5">
        <w:rPr>
          <w:rFonts w:ascii="Times New Roman" w:hAnsi="Times New Roman" w:cs="Times New Roman"/>
          <w:sz w:val="28"/>
          <w:szCs w:val="28"/>
        </w:rPr>
        <w:t>.</w:t>
      </w:r>
      <w:r w:rsidRPr="00842600">
        <w:rPr>
          <w:rStyle w:val="s1"/>
          <w:rFonts w:ascii="Times New Roman" w:hAnsi="Times New Roman" w:cs="Times New Roman"/>
          <w:sz w:val="28"/>
          <w:szCs w:val="28"/>
        </w:rPr>
        <w:t xml:space="preserve"> </w:t>
      </w:r>
    </w:p>
    <w:p w:rsidR="003C6E94" w:rsidRPr="00842600" w:rsidRDefault="003C6E94" w:rsidP="003C6E94">
      <w:pPr>
        <w:widowControl w:val="0"/>
        <w:jc w:val="both"/>
        <w:rPr>
          <w:rFonts w:ascii="Times New Roman" w:hAnsi="Times New Roman" w:cs="Times New Roman"/>
          <w:b/>
        </w:rPr>
      </w:pPr>
      <w:r w:rsidRPr="008426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Статья </w:t>
      </w:r>
      <w:r w:rsidR="008134E5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8426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84260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42600">
        <w:rPr>
          <w:rFonts w:ascii="Times New Roman" w:hAnsi="Times New Roman" w:cs="Times New Roman"/>
          <w:b/>
          <w:sz w:val="28"/>
          <w:szCs w:val="28"/>
        </w:rPr>
        <w:t xml:space="preserve">Предельный размер и формы муниципального долга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Рузаевского муниципального района Республики Мордовия.</w:t>
      </w:r>
    </w:p>
    <w:p w:rsidR="003C6E94" w:rsidRPr="00842600" w:rsidRDefault="003C6E94" w:rsidP="003C6E9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42600">
        <w:rPr>
          <w:rFonts w:ascii="Times New Roman" w:hAnsi="Times New Roman" w:cs="Times New Roman"/>
          <w:sz w:val="28"/>
          <w:szCs w:val="28"/>
        </w:rPr>
        <w:t xml:space="preserve">1. </w:t>
      </w:r>
      <w:r w:rsidR="008134E5">
        <w:rPr>
          <w:rFonts w:ascii="Times New Roman" w:hAnsi="Times New Roman" w:cs="Times New Roman"/>
          <w:sz w:val="28"/>
          <w:szCs w:val="28"/>
        </w:rPr>
        <w:t>Установить верхний п</w:t>
      </w:r>
      <w:r w:rsidRPr="00842600">
        <w:rPr>
          <w:rFonts w:ascii="Times New Roman" w:hAnsi="Times New Roman" w:cs="Times New Roman"/>
          <w:sz w:val="28"/>
          <w:szCs w:val="28"/>
        </w:rPr>
        <w:t>редел</w:t>
      </w:r>
      <w:r w:rsidR="008134E5">
        <w:rPr>
          <w:rFonts w:ascii="Times New Roman" w:hAnsi="Times New Roman" w:cs="Times New Roman"/>
          <w:sz w:val="28"/>
          <w:szCs w:val="28"/>
        </w:rPr>
        <w:t xml:space="preserve"> </w:t>
      </w:r>
      <w:r w:rsidRPr="0084260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134E5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842600">
        <w:rPr>
          <w:rFonts w:ascii="Times New Roman" w:hAnsi="Times New Roman" w:cs="Times New Roman"/>
          <w:sz w:val="28"/>
          <w:szCs w:val="28"/>
        </w:rPr>
        <w:t xml:space="preserve">долга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</w:t>
      </w:r>
      <w:r w:rsidR="008F678D">
        <w:rPr>
          <w:rFonts w:ascii="Times New Roman" w:hAnsi="Times New Roman" w:cs="Times New Roman"/>
          <w:sz w:val="28"/>
          <w:szCs w:val="28"/>
        </w:rPr>
        <w:t>на 01.01.2021</w:t>
      </w:r>
      <w:r>
        <w:rPr>
          <w:rFonts w:ascii="Times New Roman" w:hAnsi="Times New Roman" w:cs="Times New Roman"/>
          <w:sz w:val="28"/>
          <w:szCs w:val="28"/>
        </w:rPr>
        <w:t>год устанавливается в сумме  747,6</w:t>
      </w:r>
      <w:r w:rsidRPr="00842600">
        <w:rPr>
          <w:rFonts w:ascii="Times New Roman" w:hAnsi="Times New Roman" w:cs="Times New Roman"/>
          <w:sz w:val="28"/>
          <w:szCs w:val="28"/>
        </w:rPr>
        <w:t xml:space="preserve"> тыс. руб.; </w:t>
      </w:r>
      <w:r w:rsidR="008F678D">
        <w:rPr>
          <w:rFonts w:ascii="Times New Roman" w:hAnsi="Times New Roman" w:cs="Times New Roman"/>
          <w:sz w:val="28"/>
          <w:szCs w:val="28"/>
        </w:rPr>
        <w:t>на 01.01.2022</w:t>
      </w:r>
      <w:r>
        <w:rPr>
          <w:rFonts w:ascii="Times New Roman" w:hAnsi="Times New Roman" w:cs="Times New Roman"/>
          <w:sz w:val="28"/>
          <w:szCs w:val="28"/>
        </w:rPr>
        <w:t xml:space="preserve"> год устанавливается в сумме  11</w:t>
      </w:r>
      <w:r w:rsidR="008F678D">
        <w:rPr>
          <w:rFonts w:ascii="Times New Roman" w:hAnsi="Times New Roman" w:cs="Times New Roman"/>
          <w:sz w:val="28"/>
          <w:szCs w:val="28"/>
        </w:rPr>
        <w:t>21,8</w:t>
      </w:r>
      <w:r w:rsidRPr="00842600">
        <w:rPr>
          <w:rFonts w:ascii="Times New Roman" w:hAnsi="Times New Roman" w:cs="Times New Roman"/>
          <w:sz w:val="28"/>
          <w:szCs w:val="28"/>
        </w:rPr>
        <w:t xml:space="preserve">  тыс. руб.; </w:t>
      </w:r>
      <w:r w:rsidR="008F678D">
        <w:rPr>
          <w:rFonts w:ascii="Times New Roman" w:hAnsi="Times New Roman" w:cs="Times New Roman"/>
          <w:sz w:val="28"/>
          <w:szCs w:val="28"/>
        </w:rPr>
        <w:t xml:space="preserve"> на 01.01.2023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8F678D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станавливается в сумме </w:t>
      </w:r>
      <w:r w:rsidR="008F678D">
        <w:rPr>
          <w:rFonts w:ascii="Times New Roman" w:hAnsi="Times New Roman" w:cs="Times New Roman"/>
          <w:sz w:val="28"/>
          <w:szCs w:val="28"/>
        </w:rPr>
        <w:t>1021,4</w:t>
      </w:r>
      <w:r w:rsidRPr="00842600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8F678D">
        <w:rPr>
          <w:rFonts w:ascii="Times New Roman" w:hAnsi="Times New Roman" w:cs="Times New Roman"/>
          <w:sz w:val="28"/>
          <w:szCs w:val="28"/>
        </w:rPr>
        <w:t>.</w:t>
      </w:r>
    </w:p>
    <w:p w:rsidR="003C6E94" w:rsidRDefault="008F678D" w:rsidP="003C6E94">
      <w:pPr>
        <w:pStyle w:val="p18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C6E94" w:rsidRPr="00842600">
        <w:rPr>
          <w:sz w:val="28"/>
          <w:szCs w:val="28"/>
        </w:rPr>
        <w:t>. Установить, что в 2020 году и плановый период 2021 и 2022 годов государственные гарантии не предоставляются.</w:t>
      </w:r>
    </w:p>
    <w:p w:rsidR="003C6E94" w:rsidRPr="00842600" w:rsidRDefault="003C6E94" w:rsidP="003C6E94">
      <w:pPr>
        <w:pStyle w:val="p18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3C6E94" w:rsidRPr="00842600" w:rsidRDefault="003C6E94" w:rsidP="003C6E94">
      <w:pPr>
        <w:pStyle w:val="a9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842600">
        <w:rPr>
          <w:sz w:val="28"/>
          <w:szCs w:val="28"/>
        </w:rPr>
        <w:t xml:space="preserve">Статья </w:t>
      </w:r>
      <w:r w:rsidR="008F678D">
        <w:rPr>
          <w:sz w:val="28"/>
          <w:szCs w:val="28"/>
        </w:rPr>
        <w:t>9</w:t>
      </w:r>
      <w:r w:rsidRPr="00842600">
        <w:rPr>
          <w:sz w:val="28"/>
          <w:szCs w:val="28"/>
        </w:rPr>
        <w:t xml:space="preserve">.  </w:t>
      </w:r>
      <w:r w:rsidRPr="00842600">
        <w:rPr>
          <w:b/>
          <w:sz w:val="28"/>
          <w:szCs w:val="28"/>
        </w:rPr>
        <w:t xml:space="preserve">Резервный фонд администрации </w:t>
      </w:r>
      <w:proofErr w:type="spellStart"/>
      <w:r>
        <w:rPr>
          <w:b/>
          <w:sz w:val="28"/>
          <w:szCs w:val="28"/>
        </w:rPr>
        <w:t>Перхляйского</w:t>
      </w:r>
      <w:proofErr w:type="spellEnd"/>
      <w:r w:rsidRPr="00842600">
        <w:rPr>
          <w:b/>
          <w:sz w:val="28"/>
          <w:szCs w:val="28"/>
        </w:rPr>
        <w:t xml:space="preserve"> сельского поселения </w:t>
      </w:r>
      <w:r w:rsidRPr="00842600">
        <w:rPr>
          <w:b/>
          <w:bCs/>
          <w:sz w:val="28"/>
          <w:szCs w:val="28"/>
        </w:rPr>
        <w:t>Рузаевского   муниципального  района Республики Мордовия</w:t>
      </w:r>
    </w:p>
    <w:p w:rsidR="003C6E94" w:rsidRPr="00842600" w:rsidRDefault="003C6E94" w:rsidP="003C6E94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42600">
        <w:rPr>
          <w:rFonts w:ascii="Times New Roman" w:hAnsi="Times New Roman" w:cs="Times New Roman"/>
          <w:sz w:val="28"/>
          <w:szCs w:val="28"/>
        </w:rPr>
        <w:t xml:space="preserve">1. Установить размер резервного фонда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сельского поселения на 2020 год и плановый период</w:t>
      </w:r>
      <w:r w:rsidRPr="00842600">
        <w:rPr>
          <w:rFonts w:ascii="Times New Roman" w:hAnsi="Times New Roman" w:cs="Times New Roman"/>
          <w:bCs/>
          <w:sz w:val="28"/>
          <w:szCs w:val="28"/>
        </w:rPr>
        <w:t xml:space="preserve"> 2021 и 2022 годов</w:t>
      </w:r>
      <w:r w:rsidRPr="00842600">
        <w:rPr>
          <w:rFonts w:ascii="Times New Roman" w:hAnsi="Times New Roman" w:cs="Times New Roman"/>
          <w:sz w:val="28"/>
          <w:szCs w:val="28"/>
        </w:rPr>
        <w:t xml:space="preserve"> в сумме  </w:t>
      </w:r>
      <w:r w:rsidR="008F678D">
        <w:rPr>
          <w:rFonts w:ascii="Times New Roman" w:hAnsi="Times New Roman" w:cs="Times New Roman"/>
          <w:sz w:val="28"/>
          <w:szCs w:val="28"/>
        </w:rPr>
        <w:t xml:space="preserve">8,0 </w:t>
      </w:r>
      <w:proofErr w:type="spellStart"/>
      <w:r w:rsidR="008F678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8F678D">
        <w:rPr>
          <w:rFonts w:ascii="Times New Roman" w:hAnsi="Times New Roman" w:cs="Times New Roman"/>
          <w:sz w:val="28"/>
          <w:szCs w:val="28"/>
        </w:rPr>
        <w:t>.</w:t>
      </w:r>
      <w:r w:rsidRPr="0084260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260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8F678D">
        <w:rPr>
          <w:rFonts w:ascii="Times New Roman" w:hAnsi="Times New Roman" w:cs="Times New Roman"/>
          <w:sz w:val="28"/>
          <w:szCs w:val="28"/>
        </w:rPr>
        <w:t>.</w:t>
      </w:r>
      <w:r w:rsidRPr="00842600">
        <w:rPr>
          <w:rFonts w:ascii="Times New Roman" w:hAnsi="Times New Roman" w:cs="Times New Roman"/>
          <w:sz w:val="28"/>
          <w:szCs w:val="28"/>
        </w:rPr>
        <w:t xml:space="preserve"> ежегодно. </w:t>
      </w:r>
    </w:p>
    <w:p w:rsidR="003C6E94" w:rsidRPr="00842600" w:rsidRDefault="003C6E94" w:rsidP="003C6E94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42600">
        <w:rPr>
          <w:rFonts w:ascii="Times New Roman" w:hAnsi="Times New Roman" w:cs="Times New Roman"/>
          <w:sz w:val="28"/>
          <w:szCs w:val="28"/>
        </w:rPr>
        <w:t xml:space="preserve">2. Средства Резервного фонда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сельского поселения направляются на финансирование непредвиденных расходов, в том числе на проведение аварийно-восстановительных работ и иных мероприятий, связанных с ликвидацией  последствий стихийных бедствий и других чрезвычайных ситуаций.</w:t>
      </w:r>
    </w:p>
    <w:p w:rsidR="003C6E94" w:rsidRPr="00842600" w:rsidRDefault="003C6E94" w:rsidP="003C6E94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42600">
        <w:rPr>
          <w:rFonts w:ascii="Times New Roman" w:hAnsi="Times New Roman" w:cs="Times New Roman"/>
          <w:sz w:val="28"/>
          <w:szCs w:val="28"/>
        </w:rPr>
        <w:t xml:space="preserve">3. Средства Резервного фонда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сельского поселения, предусмотренные в составе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сельского поселения, используются по решению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C6E94" w:rsidRPr="00842600" w:rsidRDefault="003C6E94" w:rsidP="003C6E94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42600">
        <w:rPr>
          <w:rFonts w:ascii="Times New Roman" w:hAnsi="Times New Roman" w:cs="Times New Roman"/>
          <w:sz w:val="28"/>
          <w:szCs w:val="28"/>
        </w:rPr>
        <w:t xml:space="preserve">4. Порядок расходования средств Резервного фонда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сельского поселения определяется администрацией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C6E94" w:rsidRPr="00842600" w:rsidRDefault="003C6E94" w:rsidP="003C6E94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42600">
        <w:rPr>
          <w:rFonts w:ascii="Times New Roman" w:hAnsi="Times New Roman" w:cs="Times New Roman"/>
          <w:sz w:val="28"/>
          <w:szCs w:val="28"/>
        </w:rPr>
        <w:t xml:space="preserve">5. Отчет об использовании бюджетных ассигнований Резервного фонда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сельского поселения прилагается к ежеквартальному и годовому отчетам об исполнении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F678D" w:rsidRPr="001C5C9D" w:rsidRDefault="008F678D" w:rsidP="008F678D">
      <w:pPr>
        <w:pStyle w:val="ConsNonformat"/>
        <w:suppressAutoHyphens/>
        <w:ind w:righ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C9D">
        <w:rPr>
          <w:rFonts w:ascii="Times New Roman" w:hAnsi="Times New Roman" w:cs="Times New Roman"/>
          <w:sz w:val="28"/>
          <w:szCs w:val="28"/>
        </w:rPr>
        <w:t>Статья 10.</w:t>
      </w:r>
      <w:r w:rsidRPr="001C5C9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C5C9D">
        <w:rPr>
          <w:rFonts w:ascii="Times New Roman" w:hAnsi="Times New Roman" w:cs="Times New Roman"/>
          <w:b/>
          <w:sz w:val="28"/>
          <w:szCs w:val="28"/>
        </w:rPr>
        <w:t>Объем бюджетных ассигнований на исполнение публичных нормативных обязательств</w:t>
      </w:r>
    </w:p>
    <w:p w:rsidR="008F678D" w:rsidRPr="001C5C9D" w:rsidRDefault="008F678D" w:rsidP="008F678D">
      <w:pPr>
        <w:pStyle w:val="ConsNonformat"/>
        <w:suppressAutoHyphens/>
        <w:ind w:righ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78D" w:rsidRPr="001C5C9D" w:rsidRDefault="008F678D" w:rsidP="008F678D">
      <w:pPr>
        <w:pStyle w:val="ConsNonformat"/>
        <w:suppressAutoHyphens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5C9D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ассигнований, направляемых на исполнение публичных нормативных обязательств, предусмотренных настоящим Решением на 2020 год в сумме </w:t>
      </w:r>
      <w:r w:rsidR="001C5C9D" w:rsidRPr="001C5C9D">
        <w:rPr>
          <w:rFonts w:ascii="Times New Roman" w:hAnsi="Times New Roman" w:cs="Times New Roman"/>
          <w:sz w:val="28"/>
          <w:szCs w:val="28"/>
        </w:rPr>
        <w:t>24,0</w:t>
      </w:r>
      <w:r w:rsidR="005048F8" w:rsidRPr="001C5C9D">
        <w:rPr>
          <w:rFonts w:ascii="Times New Roman" w:hAnsi="Times New Roman" w:cs="Times New Roman"/>
          <w:sz w:val="28"/>
          <w:szCs w:val="28"/>
        </w:rPr>
        <w:t xml:space="preserve"> </w:t>
      </w:r>
      <w:r w:rsidRPr="001C5C9D">
        <w:rPr>
          <w:rFonts w:ascii="Times New Roman" w:hAnsi="Times New Roman" w:cs="Times New Roman"/>
          <w:sz w:val="28"/>
          <w:szCs w:val="28"/>
        </w:rPr>
        <w:t xml:space="preserve"> тыс. рублей, на 2021 год –</w:t>
      </w:r>
      <w:r w:rsidR="001C5C9D" w:rsidRPr="001C5C9D">
        <w:rPr>
          <w:rFonts w:ascii="Times New Roman" w:hAnsi="Times New Roman" w:cs="Times New Roman"/>
          <w:sz w:val="28"/>
          <w:szCs w:val="28"/>
        </w:rPr>
        <w:t>3</w:t>
      </w:r>
      <w:r w:rsidR="005048F8" w:rsidRPr="001C5C9D">
        <w:rPr>
          <w:rFonts w:ascii="Times New Roman" w:hAnsi="Times New Roman" w:cs="Times New Roman"/>
          <w:sz w:val="28"/>
          <w:szCs w:val="28"/>
        </w:rPr>
        <w:t>0,</w:t>
      </w:r>
      <w:r w:rsidR="001C5C9D" w:rsidRPr="001C5C9D">
        <w:rPr>
          <w:rFonts w:ascii="Times New Roman" w:hAnsi="Times New Roman" w:cs="Times New Roman"/>
          <w:sz w:val="28"/>
          <w:szCs w:val="28"/>
        </w:rPr>
        <w:t>0</w:t>
      </w:r>
      <w:r w:rsidRPr="001C5C9D">
        <w:rPr>
          <w:rFonts w:ascii="Times New Roman" w:hAnsi="Times New Roman" w:cs="Times New Roman"/>
          <w:sz w:val="28"/>
          <w:szCs w:val="28"/>
        </w:rPr>
        <w:t xml:space="preserve"> тыс. рублей, на 2022 год </w:t>
      </w:r>
      <w:r w:rsidR="005048F8" w:rsidRPr="001C5C9D">
        <w:rPr>
          <w:rFonts w:ascii="Times New Roman" w:hAnsi="Times New Roman" w:cs="Times New Roman"/>
          <w:sz w:val="28"/>
          <w:szCs w:val="28"/>
        </w:rPr>
        <w:t xml:space="preserve">– </w:t>
      </w:r>
      <w:r w:rsidR="001C5C9D" w:rsidRPr="001C5C9D">
        <w:rPr>
          <w:rFonts w:ascii="Times New Roman" w:hAnsi="Times New Roman" w:cs="Times New Roman"/>
          <w:sz w:val="28"/>
          <w:szCs w:val="28"/>
        </w:rPr>
        <w:t>24,0</w:t>
      </w:r>
      <w:r w:rsidRPr="001C5C9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F678D" w:rsidRPr="00132023" w:rsidRDefault="008F678D" w:rsidP="008F678D">
      <w:pPr>
        <w:pStyle w:val="ConsNonformat"/>
        <w:suppressAutoHyphens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6E94" w:rsidRPr="00842600" w:rsidRDefault="003C6E94" w:rsidP="003C6E94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2600">
        <w:rPr>
          <w:rFonts w:ascii="Times New Roman" w:hAnsi="Times New Roman" w:cs="Times New Roman"/>
          <w:color w:val="000000"/>
          <w:sz w:val="28"/>
          <w:szCs w:val="28"/>
        </w:rPr>
        <w:t>Статья 11.</w:t>
      </w:r>
      <w:r w:rsidRPr="008426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Право осуществления муниципальных внутренних заимствований</w:t>
      </w:r>
    </w:p>
    <w:p w:rsidR="003C6E94" w:rsidRPr="00842600" w:rsidRDefault="003C6E94" w:rsidP="003C6E94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600">
        <w:rPr>
          <w:rFonts w:ascii="Times New Roman" w:hAnsi="Times New Roman" w:cs="Times New Roman"/>
          <w:color w:val="000000"/>
          <w:sz w:val="28"/>
          <w:szCs w:val="28"/>
        </w:rPr>
        <w:t xml:space="preserve">1. Переговоры о заключении кредитных договоров в соответствии с программой муниципальных заимствований от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</w:t>
      </w:r>
      <w:r w:rsidRPr="00842600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ведут уполномоченные должностные лица органов местного самоуправления.</w:t>
      </w:r>
    </w:p>
    <w:p w:rsidR="003C6E94" w:rsidRPr="00842600" w:rsidRDefault="003C6E94" w:rsidP="003C6E94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600">
        <w:rPr>
          <w:rFonts w:ascii="Times New Roman" w:hAnsi="Times New Roman" w:cs="Times New Roman"/>
          <w:color w:val="000000"/>
          <w:sz w:val="28"/>
          <w:szCs w:val="28"/>
        </w:rPr>
        <w:t xml:space="preserve">2.  Программа муниципальных заимствований </w:t>
      </w:r>
      <w:r w:rsidRPr="00842600">
        <w:rPr>
          <w:rFonts w:ascii="Times New Roman" w:hAnsi="Times New Roman" w:cs="Times New Roman"/>
          <w:sz w:val="28"/>
          <w:szCs w:val="28"/>
        </w:rPr>
        <w:t>на 2020 год и плановый период</w:t>
      </w:r>
      <w:r w:rsidRPr="00842600">
        <w:rPr>
          <w:rFonts w:ascii="Times New Roman" w:hAnsi="Times New Roman" w:cs="Times New Roman"/>
          <w:bCs/>
          <w:sz w:val="28"/>
          <w:szCs w:val="28"/>
        </w:rPr>
        <w:t xml:space="preserve"> 2021 и 2022 годов</w:t>
      </w:r>
      <w:r w:rsidRPr="00842600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отсутствует в связи с тем, что в бюджете сельского поселения нет дефицита.</w:t>
      </w:r>
    </w:p>
    <w:p w:rsidR="003C6E94" w:rsidRPr="00842600" w:rsidRDefault="003C6E94" w:rsidP="003C6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600">
        <w:rPr>
          <w:rFonts w:ascii="Times New Roman" w:hAnsi="Times New Roman" w:cs="Times New Roman"/>
          <w:sz w:val="28"/>
          <w:szCs w:val="28"/>
        </w:rPr>
        <w:t>Статья 12.</w:t>
      </w:r>
      <w:r w:rsidRPr="00842600">
        <w:rPr>
          <w:rFonts w:ascii="Times New Roman" w:hAnsi="Times New Roman" w:cs="Times New Roman"/>
          <w:b/>
          <w:sz w:val="28"/>
          <w:szCs w:val="28"/>
        </w:rPr>
        <w:t xml:space="preserve"> Источники внутреннего финансирования дефицита бюджета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</w:t>
      </w:r>
      <w:r w:rsidRPr="00842600">
        <w:rPr>
          <w:rFonts w:ascii="Times New Roman" w:hAnsi="Times New Roman" w:cs="Times New Roman"/>
          <w:b/>
          <w:sz w:val="28"/>
          <w:szCs w:val="28"/>
        </w:rPr>
        <w:t>сельского поселения Рузаевского   муниципального района Республики Мордовия</w:t>
      </w:r>
    </w:p>
    <w:p w:rsidR="003C6E94" w:rsidRPr="00842600" w:rsidRDefault="003C6E94" w:rsidP="003C6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600">
        <w:rPr>
          <w:rFonts w:ascii="Times New Roman" w:hAnsi="Times New Roman" w:cs="Times New Roman"/>
          <w:sz w:val="28"/>
          <w:szCs w:val="28"/>
        </w:rPr>
        <w:t xml:space="preserve">1.Источники внутреннего финансирования дефицита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  муниципального района Республики Мордовия:</w:t>
      </w:r>
    </w:p>
    <w:p w:rsidR="003C6E94" w:rsidRPr="00842600" w:rsidRDefault="003C6E94" w:rsidP="003C6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600">
        <w:rPr>
          <w:rFonts w:ascii="Times New Roman" w:hAnsi="Times New Roman" w:cs="Times New Roman"/>
          <w:sz w:val="28"/>
          <w:szCs w:val="28"/>
        </w:rPr>
        <w:t xml:space="preserve">- изменение остатков средств на счетах по учету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  муниципального района Республики Мордовия в течение соответствующего финансового года.</w:t>
      </w:r>
    </w:p>
    <w:p w:rsidR="003C6E94" w:rsidRPr="00842600" w:rsidRDefault="003C6E94" w:rsidP="003C6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600">
        <w:rPr>
          <w:rFonts w:ascii="Times New Roman" w:hAnsi="Times New Roman" w:cs="Times New Roman"/>
          <w:sz w:val="28"/>
          <w:szCs w:val="28"/>
        </w:rPr>
        <w:t xml:space="preserve">2. Размер поступлений из источников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  муниципального района Республики Мордовия на 2020 год и плановый период</w:t>
      </w:r>
      <w:r w:rsidRPr="00842600">
        <w:rPr>
          <w:rFonts w:ascii="Times New Roman" w:hAnsi="Times New Roman" w:cs="Times New Roman"/>
          <w:bCs/>
          <w:sz w:val="28"/>
          <w:szCs w:val="28"/>
        </w:rPr>
        <w:t xml:space="preserve"> 2021 и 2022 годов</w:t>
      </w:r>
      <w:r w:rsidRPr="008426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60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842600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 w:rsidR="008134E5">
        <w:rPr>
          <w:rFonts w:ascii="Times New Roman" w:hAnsi="Times New Roman" w:cs="Times New Roman"/>
          <w:b/>
          <w:sz w:val="28"/>
          <w:szCs w:val="28"/>
        </w:rPr>
        <w:t>6</w:t>
      </w:r>
      <w:r w:rsidRPr="0084260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42600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3C6E94" w:rsidRPr="00842600" w:rsidRDefault="003C6E94" w:rsidP="003C6E94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600">
        <w:rPr>
          <w:rFonts w:ascii="Times New Roman" w:hAnsi="Times New Roman" w:cs="Times New Roman"/>
          <w:color w:val="000000"/>
          <w:sz w:val="28"/>
          <w:szCs w:val="28"/>
        </w:rPr>
        <w:t>Статья 13.</w:t>
      </w:r>
      <w:r w:rsidRPr="008426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Действие настоящего решения.</w:t>
      </w:r>
    </w:p>
    <w:p w:rsidR="003C6E94" w:rsidRPr="00842600" w:rsidRDefault="003C6E94" w:rsidP="003C6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600">
        <w:rPr>
          <w:rFonts w:ascii="Times New Roman" w:hAnsi="Times New Roman" w:cs="Times New Roman"/>
          <w:bCs/>
          <w:sz w:val="28"/>
          <w:szCs w:val="28"/>
        </w:rPr>
        <w:t xml:space="preserve">   Настоящее Решение вступает в силу с 1 января 2020 года </w:t>
      </w:r>
      <w:r w:rsidRPr="00842600">
        <w:rPr>
          <w:rFonts w:ascii="Times New Roman" w:hAnsi="Times New Roman" w:cs="Times New Roman"/>
          <w:sz w:val="28"/>
          <w:szCs w:val="28"/>
        </w:rPr>
        <w:t xml:space="preserve"> и подлежит  обнародованию в информационном бюллетене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  и размещению на официальном сайте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в сети «Интернет» по адресу: </w:t>
      </w:r>
      <w:hyperlink r:id="rId6" w:history="1">
        <w:r w:rsidRPr="0084260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42600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Pr="0084260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42600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4260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ruzaevka</w:t>
        </w:r>
        <w:proofErr w:type="spellEnd"/>
        <w:r w:rsidRPr="00842600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84260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rm</w:t>
        </w:r>
        <w:proofErr w:type="spellEnd"/>
        <w:r w:rsidRPr="00842600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4260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42600">
        <w:rPr>
          <w:rFonts w:ascii="Times New Roman" w:hAnsi="Times New Roman" w:cs="Times New Roman"/>
          <w:sz w:val="28"/>
          <w:szCs w:val="28"/>
        </w:rPr>
        <w:t>.</w:t>
      </w:r>
    </w:p>
    <w:p w:rsidR="003C6E94" w:rsidRPr="00842600" w:rsidRDefault="003C6E94" w:rsidP="003C6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600">
        <w:rPr>
          <w:rFonts w:ascii="Times New Roman" w:hAnsi="Times New Roman" w:cs="Times New Roman"/>
          <w:bCs/>
          <w:sz w:val="28"/>
          <w:szCs w:val="28"/>
        </w:rPr>
        <w:t xml:space="preserve">Статья 14. </w:t>
      </w:r>
      <w:r w:rsidRPr="00842600">
        <w:rPr>
          <w:rFonts w:ascii="Times New Roman" w:hAnsi="Times New Roman" w:cs="Times New Roman"/>
          <w:b/>
          <w:bCs/>
          <w:sz w:val="28"/>
          <w:szCs w:val="28"/>
        </w:rPr>
        <w:t xml:space="preserve">Действие нормативных правовых актов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</w:t>
      </w:r>
      <w:r w:rsidRPr="00842600">
        <w:rPr>
          <w:rFonts w:ascii="Times New Roman" w:hAnsi="Times New Roman" w:cs="Times New Roman"/>
          <w:b/>
          <w:sz w:val="28"/>
          <w:szCs w:val="28"/>
        </w:rPr>
        <w:t>сельского поселения Рузаевского муниципального района Республики Мордовия</w:t>
      </w:r>
    </w:p>
    <w:p w:rsidR="003C6E94" w:rsidRPr="00842600" w:rsidRDefault="003C6E94" w:rsidP="003C6E9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600">
        <w:rPr>
          <w:rFonts w:ascii="Times New Roman" w:hAnsi="Times New Roman" w:cs="Times New Roman"/>
          <w:sz w:val="28"/>
          <w:szCs w:val="28"/>
        </w:rPr>
        <w:t xml:space="preserve">Установить, что нормативные правовые акты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района, принятые на основе и во исполнение Решений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сельского поселения  Рузаевского муниципального района  «О бюджете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 на 2018 год и плановый период</w:t>
      </w:r>
      <w:r w:rsidRPr="00842600">
        <w:rPr>
          <w:rFonts w:ascii="Times New Roman" w:hAnsi="Times New Roman" w:cs="Times New Roman"/>
          <w:bCs/>
          <w:sz w:val="28"/>
          <w:szCs w:val="28"/>
        </w:rPr>
        <w:t xml:space="preserve"> 2019 и 2020 годов</w:t>
      </w:r>
      <w:r w:rsidRPr="00842600">
        <w:rPr>
          <w:rFonts w:ascii="Times New Roman" w:hAnsi="Times New Roman" w:cs="Times New Roman"/>
          <w:sz w:val="28"/>
          <w:szCs w:val="28"/>
        </w:rPr>
        <w:t xml:space="preserve">», О бюджете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 на 2019 год и плановый период</w:t>
      </w:r>
      <w:r w:rsidRPr="00842600">
        <w:rPr>
          <w:rFonts w:ascii="Times New Roman" w:hAnsi="Times New Roman" w:cs="Times New Roman"/>
          <w:bCs/>
          <w:sz w:val="28"/>
          <w:szCs w:val="28"/>
        </w:rPr>
        <w:t xml:space="preserve"> 2020 и</w:t>
      </w:r>
      <w:proofErr w:type="gramEnd"/>
      <w:r w:rsidRPr="00842600">
        <w:rPr>
          <w:rFonts w:ascii="Times New Roman" w:hAnsi="Times New Roman" w:cs="Times New Roman"/>
          <w:bCs/>
          <w:sz w:val="28"/>
          <w:szCs w:val="28"/>
        </w:rPr>
        <w:t xml:space="preserve"> 2021 годов», «</w:t>
      </w:r>
      <w:r w:rsidRPr="00842600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Перхляйского</w:t>
      </w:r>
      <w:proofErr w:type="spellEnd"/>
      <w:r w:rsidRPr="00842600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 на 2020 год и плановый период</w:t>
      </w:r>
      <w:r w:rsidRPr="00842600">
        <w:rPr>
          <w:rFonts w:ascii="Times New Roman" w:hAnsi="Times New Roman" w:cs="Times New Roman"/>
          <w:bCs/>
          <w:sz w:val="28"/>
          <w:szCs w:val="28"/>
        </w:rPr>
        <w:t xml:space="preserve"> 2021 и 2022 годов</w:t>
      </w:r>
      <w:r w:rsidRPr="00842600">
        <w:rPr>
          <w:rFonts w:ascii="Times New Roman" w:hAnsi="Times New Roman" w:cs="Times New Roman"/>
          <w:sz w:val="28"/>
          <w:szCs w:val="28"/>
        </w:rPr>
        <w:t xml:space="preserve"> действуют в части, не противоречащей настоящему Решению.</w:t>
      </w:r>
    </w:p>
    <w:p w:rsidR="003C6E94" w:rsidRPr="00842600" w:rsidRDefault="003C6E94" w:rsidP="003C6E9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3C6E94" w:rsidRPr="001200BB" w:rsidRDefault="003C6E94" w:rsidP="003C6E94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Зам. главы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Перхляйского</w:t>
      </w:r>
      <w:proofErr w:type="spellEnd"/>
    </w:p>
    <w:p w:rsidR="003C6E94" w:rsidRDefault="003C6E94" w:rsidP="003C6E94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0BB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 Рузаевского</w:t>
      </w:r>
    </w:p>
    <w:p w:rsidR="003C6E94" w:rsidRPr="00842600" w:rsidRDefault="003C6E94" w:rsidP="003C6E94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РМ по работе в С</w:t>
      </w:r>
      <w:r w:rsidR="00810DAB">
        <w:rPr>
          <w:rFonts w:ascii="Times New Roman" w:eastAsia="Times New Roman" w:hAnsi="Times New Roman" w:cs="Times New Roman"/>
          <w:color w:val="000000"/>
          <w:sz w:val="28"/>
          <w:szCs w:val="28"/>
        </w:rPr>
        <w:t>овете                       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.И.</w:t>
      </w:r>
      <w:r w:rsidR="008134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Жбанова</w:t>
      </w:r>
      <w:proofErr w:type="spellEnd"/>
    </w:p>
    <w:p w:rsidR="002215F4" w:rsidRP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Pr="002215F4" w:rsidRDefault="002215F4" w:rsidP="002215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15F4" w:rsidRPr="002215F4" w:rsidRDefault="002215F4" w:rsidP="002215F4">
      <w:pPr>
        <w:spacing w:after="0" w:line="240" w:lineRule="auto"/>
        <w:ind w:firstLine="19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F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215F4" w:rsidRPr="002215F4" w:rsidRDefault="002215F4" w:rsidP="002215F4">
      <w:pPr>
        <w:spacing w:after="0" w:line="240" w:lineRule="auto"/>
        <w:ind w:firstLine="19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Pr="002215F4" w:rsidRDefault="002215F4" w:rsidP="002215F4">
      <w:pPr>
        <w:spacing w:after="0" w:line="240" w:lineRule="auto"/>
        <w:ind w:firstLine="19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Pr="002215F4" w:rsidRDefault="002215F4" w:rsidP="002215F4">
      <w:pPr>
        <w:spacing w:after="0" w:line="240" w:lineRule="auto"/>
        <w:ind w:firstLine="19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2215F4" w:rsidRPr="002215F4" w:rsidRDefault="002134F9" w:rsidP="002215F4">
      <w:pPr>
        <w:spacing w:after="0" w:line="240" w:lineRule="auto"/>
        <w:ind w:firstLine="19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6267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="002215F4" w:rsidRPr="00221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</w:t>
      </w:r>
    </w:p>
    <w:p w:rsidR="002215F4" w:rsidRPr="002215F4" w:rsidRDefault="002215F4" w:rsidP="002215F4">
      <w:pPr>
        <w:spacing w:after="0" w:line="240" w:lineRule="auto"/>
        <w:ind w:firstLine="19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15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Перхляйского</w:t>
      </w:r>
      <w:proofErr w:type="spellEnd"/>
      <w:r w:rsidRPr="00221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2215F4" w:rsidRPr="002215F4" w:rsidRDefault="002215F4" w:rsidP="002215F4">
      <w:pPr>
        <w:spacing w:after="0" w:line="240" w:lineRule="auto"/>
        <w:ind w:firstLine="19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Рузаевского муниципального района </w:t>
      </w:r>
    </w:p>
    <w:p w:rsidR="002215F4" w:rsidRPr="002215F4" w:rsidRDefault="002215F4" w:rsidP="002215F4">
      <w:pPr>
        <w:spacing w:after="0" w:line="240" w:lineRule="auto"/>
        <w:ind w:firstLine="19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Мордовия</w:t>
      </w:r>
      <w:r w:rsidR="00213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A0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134F9">
        <w:rPr>
          <w:rFonts w:ascii="Times New Roman" w:eastAsia="Times New Roman" w:hAnsi="Times New Roman" w:cs="Times New Roman"/>
          <w:sz w:val="24"/>
          <w:szCs w:val="24"/>
          <w:lang w:eastAsia="ru-RU"/>
        </w:rPr>
        <w:t>35/136 от 30.12.2019</w:t>
      </w:r>
    </w:p>
    <w:p w:rsidR="002215F4" w:rsidRPr="002215F4" w:rsidRDefault="002215F4" w:rsidP="002215F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Pr="002215F4" w:rsidRDefault="002215F4" w:rsidP="002215F4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2215F4">
        <w:rPr>
          <w:rFonts w:ascii="Arial CYR" w:eastAsia="Times New Roman" w:hAnsi="Arial CYR" w:cs="Arial"/>
          <w:b/>
          <w:bCs/>
          <w:sz w:val="24"/>
          <w:szCs w:val="24"/>
          <w:lang w:eastAsia="ru-RU"/>
        </w:rPr>
        <w:t xml:space="preserve">Перечень главных администраторов доходов бюджета </w:t>
      </w:r>
      <w:proofErr w:type="spellStart"/>
      <w:r w:rsidRPr="002215F4">
        <w:rPr>
          <w:rFonts w:ascii="Arial CYR" w:eastAsia="Times New Roman" w:hAnsi="Arial CYR" w:cs="Arial"/>
          <w:b/>
          <w:bCs/>
          <w:sz w:val="24"/>
          <w:szCs w:val="24"/>
          <w:lang w:eastAsia="ru-RU"/>
        </w:rPr>
        <w:t>Перхляйского</w:t>
      </w:r>
      <w:proofErr w:type="spellEnd"/>
      <w:r w:rsidRPr="002215F4">
        <w:rPr>
          <w:rFonts w:ascii="Arial CYR" w:eastAsia="Times New Roman" w:hAnsi="Arial CYR" w:cs="Arial"/>
          <w:b/>
          <w:bCs/>
          <w:sz w:val="24"/>
          <w:szCs w:val="24"/>
          <w:lang w:eastAsia="ru-RU"/>
        </w:rPr>
        <w:t xml:space="preserve">  сельского поселения Рузаевского муниципального  района - органов местного самоуправления поселения</w:t>
      </w:r>
    </w:p>
    <w:p w:rsidR="002215F4" w:rsidRPr="002215F4" w:rsidRDefault="002215F4" w:rsidP="002215F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1197" w:type="dxa"/>
        <w:tblInd w:w="-1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766"/>
        <w:gridCol w:w="7581"/>
      </w:tblGrid>
      <w:tr w:rsidR="002215F4" w:rsidRPr="002215F4" w:rsidTr="002215F4">
        <w:trPr>
          <w:trHeight w:val="17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2 02 15001 10 0000 151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2215F4" w:rsidRPr="002215F4" w:rsidTr="002215F4">
        <w:trPr>
          <w:trHeight w:val="21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2 02 19999 10 0000 151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2215F4" w:rsidRPr="002215F4" w:rsidTr="002215F4">
        <w:trPr>
          <w:trHeight w:val="21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2 02 20051 10 0000 151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2215F4" w:rsidRPr="002215F4" w:rsidTr="002215F4">
        <w:trPr>
          <w:trHeight w:val="21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2 02 20077 10 0000 151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</w:tr>
      <w:tr w:rsidR="002215F4" w:rsidRPr="002215F4" w:rsidTr="002215F4">
        <w:trPr>
          <w:trHeight w:val="21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2 02 25027 10 0000 151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Субсидии бюджетам сельских поселений на реализацию мероприятий государственной программы Российской Федерации "Доступная среда" на 2011 - 2020 годы</w:t>
            </w:r>
          </w:p>
        </w:tc>
      </w:tr>
      <w:tr w:rsidR="002215F4" w:rsidRPr="002215F4" w:rsidTr="002215F4">
        <w:trPr>
          <w:trHeight w:val="21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2 02 25097 10 0000 151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Субсидии бюджетам сельских поселений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2215F4" w:rsidRPr="002215F4" w:rsidTr="002215F4">
        <w:trPr>
          <w:trHeight w:val="21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2 02 29999 10 0000 151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</w:tr>
      <w:tr w:rsidR="002215F4" w:rsidRPr="002215F4" w:rsidTr="002215F4">
        <w:trPr>
          <w:trHeight w:val="21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2 02 35250 10 0000 151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Субвенции бюджетам сельских поселений на оплату жилищно-коммунальных услуг отдельным категориям граждан</w:t>
            </w:r>
          </w:p>
        </w:tc>
      </w:tr>
      <w:tr w:rsidR="002215F4" w:rsidRPr="002215F4" w:rsidTr="002215F4">
        <w:trPr>
          <w:trHeight w:val="21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2 02 35118 10 0000 151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2215F4" w:rsidRPr="002215F4" w:rsidTr="002215F4">
        <w:trPr>
          <w:trHeight w:val="21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2 02 30021 10 0000 151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Субвенции бюджетам сельских поселений на ежемесячное денежное вознаграждение за классное руководство</w:t>
            </w:r>
          </w:p>
        </w:tc>
      </w:tr>
      <w:tr w:rsidR="002215F4" w:rsidRPr="002215F4" w:rsidTr="002215F4">
        <w:trPr>
          <w:trHeight w:val="21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2 02 30022 10 0000 151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Субвенции бюджетам сельских поселений на предоставление гражданам субсидий на оплату жилого помещения и коммунальных услуг</w:t>
            </w:r>
          </w:p>
        </w:tc>
      </w:tr>
      <w:tr w:rsidR="002215F4" w:rsidRPr="002215F4" w:rsidTr="002215F4">
        <w:trPr>
          <w:trHeight w:val="21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2 02 30024 10 0000 151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2215F4" w:rsidRPr="002215F4" w:rsidTr="002215F4">
        <w:trPr>
          <w:trHeight w:val="21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2 02 39999 10 0000 151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Прочие субвенции бюджетам сельских поселений</w:t>
            </w:r>
          </w:p>
        </w:tc>
      </w:tr>
      <w:tr w:rsidR="002215F4" w:rsidRPr="002215F4" w:rsidTr="002215F4">
        <w:trPr>
          <w:trHeight w:val="21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2 02 45160 10 0000 151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215F4" w:rsidRPr="002215F4" w:rsidTr="002215F4">
        <w:trPr>
          <w:trHeight w:val="21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2 02 40014 10 0000 151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2215F4" w:rsidRPr="002215F4" w:rsidTr="002215F4">
        <w:trPr>
          <w:trHeight w:val="21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2 02 45144 10 0000 151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на комплектование книжных фондов библиотек муниципальных образований</w:t>
            </w:r>
          </w:p>
        </w:tc>
      </w:tr>
      <w:tr w:rsidR="002215F4" w:rsidRPr="002215F4" w:rsidTr="002215F4">
        <w:trPr>
          <w:trHeight w:val="21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2 02 45146 10 0000 151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поселений,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2215F4" w:rsidRPr="002215F4" w:rsidTr="002215F4">
        <w:trPr>
          <w:trHeight w:val="21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2 02 45147 10 0000 151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2215F4" w:rsidRPr="002215F4" w:rsidTr="002215F4">
        <w:trPr>
          <w:trHeight w:val="21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2 02 45148 10 0000 151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2215F4" w:rsidRPr="002215F4" w:rsidTr="002215F4">
        <w:trPr>
          <w:trHeight w:val="21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2 02 25420 10 0000 151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Субсидии бюджетам сельских поселений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</w:t>
            </w:r>
          </w:p>
        </w:tc>
      </w:tr>
      <w:tr w:rsidR="002215F4" w:rsidRPr="002215F4" w:rsidTr="002215F4">
        <w:trPr>
          <w:trHeight w:val="21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2 02 49999 10 0000 151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2215F4" w:rsidRPr="002215F4" w:rsidTr="002215F4">
        <w:trPr>
          <w:trHeight w:val="21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2 02 90014 10 0000 151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Прочие безвозмездные поступления в бюджеты сельских поселений от федерального бюджета</w:t>
            </w:r>
          </w:p>
        </w:tc>
      </w:tr>
      <w:tr w:rsidR="002215F4" w:rsidRPr="002215F4" w:rsidTr="002215F4">
        <w:trPr>
          <w:trHeight w:val="21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2 02 90024 10 0000 151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2215F4" w:rsidRPr="002215F4" w:rsidTr="002215F4">
        <w:trPr>
          <w:trHeight w:val="21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2 02 90044 10 0000 151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Прочие безвозмездные поступления в бюджеты сельских поселений от бюджетов городских округов</w:t>
            </w:r>
          </w:p>
        </w:tc>
      </w:tr>
      <w:tr w:rsidR="002215F4" w:rsidRPr="002215F4" w:rsidTr="002215F4">
        <w:trPr>
          <w:trHeight w:val="21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2 02 90054 10 0000 151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2215F4" w:rsidRPr="002215F4" w:rsidTr="002215F4">
        <w:trPr>
          <w:trHeight w:val="21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2 18 60010 10 0000 151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2215F4" w:rsidRPr="002215F4" w:rsidTr="002215F4">
        <w:trPr>
          <w:trHeight w:val="21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2 19 00000 10 0000 151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5F4" w:rsidRPr="002215F4" w:rsidRDefault="002215F4" w:rsidP="002215F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215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2215F4" w:rsidRPr="002215F4" w:rsidRDefault="002215F4" w:rsidP="002215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15F4" w:rsidRPr="002215F4" w:rsidRDefault="002215F4" w:rsidP="002215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215F4" w:rsidRPr="002215F4" w:rsidRDefault="002215F4" w:rsidP="002215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215F4" w:rsidRPr="002215F4" w:rsidRDefault="002215F4" w:rsidP="002215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215F4" w:rsidRPr="002215F4" w:rsidRDefault="002215F4" w:rsidP="002215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Pr="002215F4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tbl>
      <w:tblPr>
        <w:tblW w:w="10774" w:type="dxa"/>
        <w:tblInd w:w="-1310" w:type="dxa"/>
        <w:tblLook w:val="04A0" w:firstRow="1" w:lastRow="0" w:firstColumn="1" w:lastColumn="0" w:noHBand="0" w:noVBand="1"/>
      </w:tblPr>
      <w:tblGrid>
        <w:gridCol w:w="1872"/>
        <w:gridCol w:w="1403"/>
        <w:gridCol w:w="1687"/>
        <w:gridCol w:w="2173"/>
        <w:gridCol w:w="3639"/>
      </w:tblGrid>
      <w:tr w:rsidR="00702E1A" w:rsidRPr="00702E1A" w:rsidTr="00702E1A">
        <w:trPr>
          <w:trHeight w:val="315"/>
        </w:trPr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E1A" w:rsidRPr="00702E1A" w:rsidTr="00702E1A">
        <w:trPr>
          <w:trHeight w:val="315"/>
        </w:trPr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</w:p>
        </w:tc>
      </w:tr>
      <w:tr w:rsidR="00702E1A" w:rsidRPr="00702E1A" w:rsidTr="00702E1A">
        <w:trPr>
          <w:trHeight w:val="319"/>
        </w:trPr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 решению Совета депутатов </w:t>
            </w:r>
            <w:proofErr w:type="spellStart"/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Перхляйского</w:t>
            </w:r>
            <w:proofErr w:type="spellEnd"/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702E1A" w:rsidRPr="00702E1A" w:rsidTr="00702E1A">
        <w:trPr>
          <w:trHeight w:val="330"/>
        </w:trPr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 бюджете </w:t>
            </w:r>
            <w:proofErr w:type="spellStart"/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Перхляйского</w:t>
            </w:r>
            <w:proofErr w:type="spellEnd"/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 поселения                                                                           на 2020 и плановый период 2021 и 2022 годов"</w:t>
            </w:r>
          </w:p>
        </w:tc>
      </w:tr>
      <w:tr w:rsidR="00702E1A" w:rsidRPr="00702E1A" w:rsidTr="00702E1A">
        <w:trPr>
          <w:trHeight w:val="315"/>
        </w:trPr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2E1A" w:rsidRPr="00702E1A" w:rsidRDefault="00702E1A" w:rsidP="0070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E1A" w:rsidRPr="00702E1A" w:rsidTr="00702E1A">
        <w:trPr>
          <w:trHeight w:val="315"/>
        </w:trPr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30.12.2019г.            № 35/136</w:t>
            </w:r>
          </w:p>
        </w:tc>
      </w:tr>
      <w:tr w:rsidR="00702E1A" w:rsidRPr="00702E1A" w:rsidTr="00702E1A">
        <w:trPr>
          <w:trHeight w:val="769"/>
        </w:trPr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E1A" w:rsidRPr="00702E1A" w:rsidTr="00702E1A">
        <w:trPr>
          <w:trHeight w:val="750"/>
        </w:trPr>
        <w:tc>
          <w:tcPr>
            <w:tcW w:w="10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ГЛАВНЫХ </w:t>
            </w:r>
            <w:proofErr w:type="gramStart"/>
            <w:r w:rsidRPr="00702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АДМИНИСТРАТОРОВ ИСТОЧНИКОВ ФИНАНСИРОВАНИЯ ДЕФИЦИТА БЮДЖЕТА</w:t>
            </w:r>
            <w:proofErr w:type="gramEnd"/>
            <w:r w:rsidRPr="00702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ПЕРХЛЯЙСКОГО СЕЛЬСКОГО ПОСЕЛЕНИЯ</w:t>
            </w:r>
          </w:p>
        </w:tc>
      </w:tr>
      <w:tr w:rsidR="00702E1A" w:rsidRPr="00702E1A" w:rsidTr="00702E1A">
        <w:trPr>
          <w:trHeight w:val="739"/>
        </w:trPr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E1A" w:rsidRPr="00702E1A" w:rsidTr="00702E1A">
        <w:trPr>
          <w:trHeight w:val="57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главного </w:t>
            </w:r>
            <w:proofErr w:type="gramStart"/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администратора источников финансирования дефицита бюджета</w:t>
            </w:r>
            <w:proofErr w:type="gramEnd"/>
          </w:p>
        </w:tc>
      </w:tr>
      <w:tr w:rsidR="00702E1A" w:rsidRPr="00702E1A" w:rsidTr="00702E1A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администратора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 внутреннего финансирования дефицита  бюджета</w:t>
            </w:r>
          </w:p>
        </w:tc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1A" w:rsidRPr="00702E1A" w:rsidRDefault="00702E1A" w:rsidP="0070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E1A" w:rsidRPr="00702E1A" w:rsidTr="00702E1A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02E1A" w:rsidRPr="00702E1A" w:rsidTr="00702E1A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8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Перхляйского</w:t>
            </w:r>
            <w:proofErr w:type="spellEnd"/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702E1A" w:rsidRPr="00702E1A" w:rsidTr="00702E1A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01  02  00  00  05  0000  710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кредитных организаций бюджетами муниципальных районов в валюте  Российской Федерации</w:t>
            </w:r>
          </w:p>
        </w:tc>
      </w:tr>
      <w:tr w:rsidR="00702E1A" w:rsidRPr="00702E1A" w:rsidTr="00702E1A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01  02  00  00  05  0000  810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 кредитов от кредитных организаций в  валюте Российской  Федерации</w:t>
            </w:r>
          </w:p>
        </w:tc>
      </w:tr>
      <w:tr w:rsidR="00702E1A" w:rsidRPr="00702E1A" w:rsidTr="00702E1A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01  03  01  00  05  0000  710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 бюджетной системы Российской Федерации  бюджетами муниципальных районов в валюте  Российской Федерации</w:t>
            </w:r>
          </w:p>
        </w:tc>
      </w:tr>
      <w:tr w:rsidR="00702E1A" w:rsidRPr="00702E1A" w:rsidTr="00702E1A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01  03  01  00  05  0000  810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 кредитов от других бюджетов бюджетной системы  Российской Федерации в валюте Российской  Федерации</w:t>
            </w:r>
          </w:p>
        </w:tc>
      </w:tr>
      <w:tr w:rsidR="00702E1A" w:rsidRPr="00702E1A" w:rsidTr="00702E1A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01  05  00  00  00  0000  000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 средств бюджета</w:t>
            </w:r>
          </w:p>
        </w:tc>
      </w:tr>
      <w:tr w:rsidR="00702E1A" w:rsidRPr="00702E1A" w:rsidTr="00702E1A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01  05  02  01  05  0000  510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702E1A" w:rsidRPr="00702E1A" w:rsidTr="00702E1A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01  05  02  01  05  0000  610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702E1A" w:rsidRPr="00702E1A" w:rsidTr="00702E1A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01  06  01  00  05  0000  630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от продажи акций и иных форм участия в капитале, находящихся в собственности муниципальных районов</w:t>
            </w:r>
          </w:p>
        </w:tc>
      </w:tr>
      <w:tr w:rsidR="00702E1A" w:rsidRPr="00702E1A" w:rsidTr="00702E1A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01  06  05  02  05  0000  540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  <w:tr w:rsidR="00702E1A" w:rsidRPr="00702E1A" w:rsidTr="00702E1A">
        <w:trPr>
          <w:trHeight w:val="138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01  06  05  02  05  0000  640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1A" w:rsidRPr="00702E1A" w:rsidRDefault="00702E1A" w:rsidP="0070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</w:tbl>
    <w:p w:rsidR="002215F4" w:rsidRDefault="002215F4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Pr="00702E1A" w:rsidRDefault="00702E1A" w:rsidP="00702E1A">
      <w:pPr>
        <w:widowControl w:val="0"/>
        <w:tabs>
          <w:tab w:val="left" w:pos="5812"/>
        </w:tabs>
        <w:suppressAutoHyphens/>
        <w:autoSpaceDE w:val="0"/>
        <w:spacing w:after="0" w:line="240" w:lineRule="auto"/>
        <w:ind w:left="5812" w:right="-77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bookmarkStart w:id="2" w:name="sub_3000"/>
      <w:bookmarkEnd w:id="2"/>
      <w:r w:rsidRPr="00702E1A">
        <w:rPr>
          <w:rFonts w:ascii="Times New Roman" w:eastAsia="Arial" w:hAnsi="Times New Roman" w:cs="Times New Roman"/>
          <w:sz w:val="24"/>
          <w:szCs w:val="24"/>
          <w:lang w:eastAsia="ar-SA"/>
        </w:rPr>
        <w:t>Приложение №3</w:t>
      </w:r>
    </w:p>
    <w:p w:rsidR="00702E1A" w:rsidRPr="00702E1A" w:rsidRDefault="00702E1A" w:rsidP="00702E1A">
      <w:pPr>
        <w:widowControl w:val="0"/>
        <w:tabs>
          <w:tab w:val="left" w:pos="5812"/>
        </w:tabs>
        <w:suppressAutoHyphens/>
        <w:spacing w:after="0" w:line="240" w:lineRule="auto"/>
        <w:ind w:right="-7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2E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 решению «О бюджете </w:t>
      </w:r>
      <w:proofErr w:type="spellStart"/>
      <w:r w:rsidRPr="00702E1A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Перхляйского</w:t>
      </w:r>
      <w:proofErr w:type="spellEnd"/>
      <w:r w:rsidRPr="00702E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02E1A" w:rsidRPr="00702E1A" w:rsidRDefault="00702E1A" w:rsidP="00702E1A">
      <w:pPr>
        <w:widowControl w:val="0"/>
        <w:tabs>
          <w:tab w:val="left" w:pos="5812"/>
        </w:tabs>
        <w:suppressAutoHyphens/>
        <w:spacing w:after="0" w:line="240" w:lineRule="auto"/>
        <w:ind w:right="-7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2E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на 2020 год и </w:t>
      </w:r>
    </w:p>
    <w:p w:rsidR="00702E1A" w:rsidRPr="00702E1A" w:rsidRDefault="00702E1A" w:rsidP="00702E1A">
      <w:pPr>
        <w:widowControl w:val="0"/>
        <w:tabs>
          <w:tab w:val="left" w:pos="5812"/>
        </w:tabs>
        <w:suppressAutoHyphens/>
        <w:spacing w:after="0" w:line="240" w:lineRule="auto"/>
        <w:ind w:right="-7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2E1A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плановый период 2021 и 2022 годов"</w:t>
      </w:r>
    </w:p>
    <w:p w:rsidR="00702E1A" w:rsidRPr="00702E1A" w:rsidRDefault="00702E1A" w:rsidP="00702E1A">
      <w:pPr>
        <w:widowControl w:val="0"/>
        <w:tabs>
          <w:tab w:val="left" w:pos="5812"/>
        </w:tabs>
        <w:suppressAutoHyphens/>
        <w:spacing w:after="0" w:line="240" w:lineRule="auto"/>
        <w:ind w:left="5812" w:right="-7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2E1A">
        <w:rPr>
          <w:rFonts w:ascii="Times New Roman" w:eastAsia="Times New Roman" w:hAnsi="Times New Roman" w:cs="Times New Roman"/>
          <w:sz w:val="24"/>
          <w:szCs w:val="24"/>
          <w:lang w:eastAsia="ar-SA"/>
        </w:rPr>
        <w:t>от   30.12.2019г.        № 35/136</w:t>
      </w:r>
    </w:p>
    <w:p w:rsidR="00702E1A" w:rsidRPr="00702E1A" w:rsidRDefault="00702E1A" w:rsidP="00702E1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2E1A" w:rsidRPr="00702E1A" w:rsidRDefault="00702E1A" w:rsidP="00702E1A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mallCaps/>
          <w:color w:val="000000"/>
          <w:sz w:val="24"/>
          <w:szCs w:val="24"/>
          <w:lang w:eastAsia="ar-SA"/>
        </w:rPr>
      </w:pPr>
    </w:p>
    <w:p w:rsidR="00702E1A" w:rsidRPr="00702E1A" w:rsidRDefault="00702E1A" w:rsidP="00702E1A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mallCaps/>
          <w:color w:val="000000"/>
          <w:sz w:val="24"/>
          <w:szCs w:val="24"/>
          <w:lang w:eastAsia="ar-SA"/>
        </w:rPr>
      </w:pPr>
    </w:p>
    <w:p w:rsidR="00702E1A" w:rsidRPr="00702E1A" w:rsidRDefault="00702E1A" w:rsidP="00702E1A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mallCaps/>
          <w:color w:val="000000"/>
          <w:sz w:val="24"/>
          <w:szCs w:val="24"/>
          <w:lang w:eastAsia="ar-SA"/>
        </w:rPr>
      </w:pPr>
    </w:p>
    <w:p w:rsidR="00702E1A" w:rsidRPr="00702E1A" w:rsidRDefault="00702E1A" w:rsidP="00702E1A">
      <w:pPr>
        <w:widowControl w:val="0"/>
        <w:suppressAutoHyphens/>
        <w:autoSpaceDE w:val="0"/>
        <w:spacing w:after="0" w:line="240" w:lineRule="auto"/>
        <w:ind w:left="-851" w:right="141" w:firstLine="284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702E1A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Нормативы распределения доходов по бюджету </w:t>
      </w:r>
      <w:proofErr w:type="spellStart"/>
      <w:r w:rsidRPr="00702E1A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>Перхляйского</w:t>
      </w:r>
      <w:proofErr w:type="spellEnd"/>
    </w:p>
    <w:p w:rsidR="00702E1A" w:rsidRPr="00702E1A" w:rsidRDefault="00702E1A" w:rsidP="00702E1A">
      <w:pPr>
        <w:widowControl w:val="0"/>
        <w:suppressAutoHyphens/>
        <w:autoSpaceDE w:val="0"/>
        <w:spacing w:after="0" w:line="240" w:lineRule="auto"/>
        <w:ind w:left="-851" w:right="141" w:firstLine="284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702E1A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сельского поселения</w:t>
      </w:r>
      <w:r w:rsidRPr="00702E1A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поселений Рузаевского муниципального района</w:t>
      </w:r>
    </w:p>
    <w:p w:rsidR="00702E1A" w:rsidRPr="00702E1A" w:rsidRDefault="00702E1A" w:rsidP="00702E1A">
      <w:pPr>
        <w:widowControl w:val="0"/>
        <w:suppressAutoHyphens/>
        <w:autoSpaceDE w:val="0"/>
        <w:spacing w:after="0" w:line="240" w:lineRule="auto"/>
        <w:ind w:left="-851" w:right="141" w:firstLine="284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702E1A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Республики Мордовия</w:t>
      </w:r>
    </w:p>
    <w:p w:rsidR="00702E1A" w:rsidRPr="00702E1A" w:rsidRDefault="00702E1A" w:rsidP="00702E1A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mallCaps/>
          <w:sz w:val="24"/>
          <w:szCs w:val="24"/>
          <w:lang w:eastAsia="ar-SA"/>
        </w:rPr>
      </w:pPr>
    </w:p>
    <w:p w:rsidR="00702E1A" w:rsidRPr="00702E1A" w:rsidRDefault="00702E1A" w:rsidP="00702E1A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mallCaps/>
          <w:color w:val="000000"/>
          <w:sz w:val="16"/>
          <w:szCs w:val="16"/>
          <w:lang w:eastAsia="ar-SA"/>
        </w:rPr>
      </w:pPr>
      <w:r w:rsidRPr="00702E1A">
        <w:rPr>
          <w:rFonts w:ascii="Times New Roman" w:eastAsia="Arial" w:hAnsi="Times New Roman" w:cs="Times New Roman"/>
          <w:b/>
          <w:bCs/>
          <w:smallCaps/>
          <w:color w:val="000000"/>
          <w:sz w:val="16"/>
          <w:szCs w:val="16"/>
          <w:lang w:eastAsia="ar-SA"/>
        </w:rPr>
        <w:t>(в процентах от сумм, зачисляемых в  бюджет сельского поселения)</w:t>
      </w:r>
    </w:p>
    <w:p w:rsidR="00702E1A" w:rsidRPr="00702E1A" w:rsidRDefault="00702E1A" w:rsidP="00702E1A">
      <w:pPr>
        <w:suppressAutoHyphens/>
        <w:autoSpaceDE w:val="0"/>
        <w:spacing w:after="0" w:line="240" w:lineRule="auto"/>
        <w:ind w:right="207"/>
        <w:jc w:val="right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ar-SA"/>
        </w:rPr>
      </w:pPr>
    </w:p>
    <w:p w:rsidR="00702E1A" w:rsidRPr="00702E1A" w:rsidRDefault="00702E1A" w:rsidP="00702E1A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ar-SA"/>
        </w:rPr>
      </w:pPr>
    </w:p>
    <w:tbl>
      <w:tblPr>
        <w:tblW w:w="0" w:type="auto"/>
        <w:tblInd w:w="-1168" w:type="dxa"/>
        <w:tblLayout w:type="fixed"/>
        <w:tblLook w:val="0000" w:firstRow="0" w:lastRow="0" w:firstColumn="0" w:lastColumn="0" w:noHBand="0" w:noVBand="0"/>
      </w:tblPr>
      <w:tblGrid>
        <w:gridCol w:w="6096"/>
        <w:gridCol w:w="850"/>
        <w:gridCol w:w="3261"/>
      </w:tblGrid>
      <w:tr w:rsidR="00702E1A" w:rsidRPr="00702E1A" w:rsidTr="00702E1A">
        <w:trPr>
          <w:tblHeader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дохода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Бюджеты поселений, %</w:t>
            </w:r>
          </w:p>
        </w:tc>
      </w:tr>
      <w:tr w:rsidR="00702E1A" w:rsidRPr="00702E1A" w:rsidTr="00702E1A">
        <w:tc>
          <w:tcPr>
            <w:tcW w:w="6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2E1A" w:rsidRPr="00702E1A" w:rsidTr="00702E1A">
        <w:trPr>
          <w:trHeight w:val="46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702E1A" w:rsidRPr="00702E1A" w:rsidTr="00702E1A">
        <w:trPr>
          <w:trHeight w:val="40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 части доходов от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2E1A" w:rsidRPr="00702E1A" w:rsidTr="00702E1A">
        <w:trPr>
          <w:trHeight w:val="33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</w:tr>
      <w:tr w:rsidR="00702E1A" w:rsidRPr="00702E1A" w:rsidTr="00702E1A">
        <w:trPr>
          <w:trHeight w:val="57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2E1A" w:rsidRPr="00702E1A" w:rsidTr="00702E1A">
        <w:trPr>
          <w:trHeight w:val="68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702E1A" w:rsidRPr="00702E1A" w:rsidTr="00702E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Прочие доходы от компенсации затрат бюджетов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702E1A" w:rsidRPr="00702E1A" w:rsidTr="00702E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 части административных платежей и сборов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2E1A" w:rsidRPr="00702E1A" w:rsidTr="00702E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702E1A" w:rsidRPr="00702E1A" w:rsidTr="00702E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 части штрафов, санкций, возмещение ущерба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2E1A" w:rsidRPr="00702E1A" w:rsidTr="00702E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702E1A" w:rsidRPr="00702E1A" w:rsidTr="00702E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702E1A" w:rsidRPr="00702E1A" w:rsidTr="00702E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702E1A" w:rsidRPr="00702E1A" w:rsidTr="00702E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702E1A" w:rsidRPr="00702E1A" w:rsidTr="00702E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 части прочих неналоговых доходов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2E1A" w:rsidRPr="00702E1A" w:rsidTr="00702E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Невыясненные поступления, зачисляемые в бюджеты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702E1A" w:rsidRPr="00702E1A" w:rsidTr="00702E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Прочие неналоговые доходы бюджетов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E1A" w:rsidRPr="00702E1A" w:rsidRDefault="00702E1A" w:rsidP="00702E1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</w:tbl>
    <w:p w:rsidR="00702E1A" w:rsidRPr="00702E1A" w:rsidRDefault="00702E1A" w:rsidP="00702E1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02E1A" w:rsidRPr="002215F4" w:rsidRDefault="00702E1A" w:rsidP="00702E1A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1073" w:type="dxa"/>
        <w:tblInd w:w="-1381" w:type="dxa"/>
        <w:tblLook w:val="0000" w:firstRow="0" w:lastRow="0" w:firstColumn="0" w:lastColumn="0" w:noHBand="0" w:noVBand="0"/>
      </w:tblPr>
      <w:tblGrid>
        <w:gridCol w:w="5020"/>
        <w:gridCol w:w="480"/>
        <w:gridCol w:w="593"/>
        <w:gridCol w:w="439"/>
        <w:gridCol w:w="400"/>
        <w:gridCol w:w="995"/>
        <w:gridCol w:w="550"/>
        <w:gridCol w:w="870"/>
        <w:gridCol w:w="12"/>
        <w:gridCol w:w="68"/>
        <w:gridCol w:w="744"/>
        <w:gridCol w:w="16"/>
        <w:gridCol w:w="27"/>
        <w:gridCol w:w="859"/>
      </w:tblGrid>
      <w:tr w:rsidR="002215F4" w:rsidRPr="002215F4" w:rsidTr="00816296">
        <w:trPr>
          <w:trHeight w:val="2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574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5747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215F4" w:rsidRPr="002215F4" w:rsidTr="00816296">
        <w:trPr>
          <w:trHeight w:val="2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134F9" w:rsidP="00221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 решению </w:t>
            </w:r>
            <w:r w:rsidR="00CC1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Совета </w:t>
            </w:r>
            <w:r w:rsidR="002215F4" w:rsidRPr="00221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депутатов </w:t>
            </w:r>
          </w:p>
        </w:tc>
      </w:tr>
      <w:tr w:rsidR="002215F4" w:rsidRPr="002215F4" w:rsidTr="00816296">
        <w:trPr>
          <w:trHeight w:val="2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1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Перхляйского</w:t>
            </w:r>
            <w:proofErr w:type="spellEnd"/>
            <w:r w:rsidRPr="00221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2215F4" w:rsidRPr="002215F4" w:rsidTr="00816296">
        <w:trPr>
          <w:trHeight w:val="2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Рузаевского муниципального района</w:t>
            </w:r>
          </w:p>
        </w:tc>
      </w:tr>
      <w:tr w:rsidR="002215F4" w:rsidRPr="002215F4" w:rsidTr="00816296">
        <w:trPr>
          <w:trHeight w:val="2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CC1A08" w:rsidP="00221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№35/136 от 30.12.2019</w:t>
            </w:r>
            <w:r w:rsidRPr="00221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</w:p>
        </w:tc>
      </w:tr>
      <w:tr w:rsidR="002215F4" w:rsidRPr="002215F4" w:rsidTr="00816296">
        <w:trPr>
          <w:trHeight w:val="52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134F9" w:rsidP="002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60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</w:t>
            </w:r>
          </w:p>
        </w:tc>
      </w:tr>
      <w:tr w:rsidR="002215F4" w:rsidRPr="002215F4" w:rsidTr="00816296">
        <w:trPr>
          <w:trHeight w:val="1290"/>
        </w:trPr>
        <w:tc>
          <w:tcPr>
            <w:tcW w:w="110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1A08" w:rsidRDefault="00CC1A08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215F4" w:rsidRPr="002215F4" w:rsidRDefault="00A56A18" w:rsidP="001442D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56A1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РАСПРЕДЕЛЕНИЕ РАСХОДОВ БЮДЖЕТА   ПЕРХЛЯЙСКОГО СЕЛЬСКОГО ПОСЕЛЕНИЯ НА 2020 ГОД И НА ПЛАНОВЫЙ ПЕРИОД 2021</w:t>
            </w:r>
            <w:proofErr w:type="gramStart"/>
            <w:r w:rsidRPr="00A56A1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A56A1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2022 ГОДОВ ПО РАЗДЕЛАМ, ПОДРАЗДЕЛАМ, ЦЕЛЕВЫМ СТАТЬЯМ И ВИДАМ РАСХОДОВ ФУНКЦИОНАЛЬНОЙ КЛАССИФИКАЦИИ РАСХОДОВ БЮДЖЕТОВ РОССИЙСКОЙ ФЕДЕРАЦИИ</w:t>
            </w:r>
          </w:p>
        </w:tc>
      </w:tr>
      <w:tr w:rsidR="002215F4" w:rsidRPr="002215F4" w:rsidTr="00816296">
        <w:trPr>
          <w:trHeight w:val="27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jc w:val="center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</w:tr>
      <w:tr w:rsidR="00985E81" w:rsidRPr="002215F4" w:rsidTr="00816296">
        <w:trPr>
          <w:trHeight w:val="270"/>
        </w:trPr>
        <w:tc>
          <w:tcPr>
            <w:tcW w:w="502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215F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9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215F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ПРз</w:t>
            </w:r>
            <w:proofErr w:type="spellEnd"/>
          </w:p>
        </w:tc>
        <w:tc>
          <w:tcPr>
            <w:tcW w:w="1834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5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59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Сумма (</w:t>
            </w:r>
            <w:proofErr w:type="spellStart"/>
            <w:r w:rsidRPr="002215F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2215F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2215F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2215F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.)</w:t>
            </w:r>
          </w:p>
        </w:tc>
      </w:tr>
      <w:tr w:rsidR="00985E81" w:rsidRPr="002215F4" w:rsidTr="00816296">
        <w:trPr>
          <w:trHeight w:val="315"/>
        </w:trPr>
        <w:tc>
          <w:tcPr>
            <w:tcW w:w="502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E81" w:rsidRPr="002215F4" w:rsidRDefault="00985E81" w:rsidP="00985E81">
            <w:pPr>
              <w:spacing w:after="0" w:line="240" w:lineRule="auto"/>
              <w:ind w:left="87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</w:tr>
      <w:tr w:rsidR="00985E81" w:rsidRPr="002215F4" w:rsidTr="00816296">
        <w:trPr>
          <w:trHeight w:val="34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E81" w:rsidRPr="002215F4" w:rsidRDefault="00985E81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Helvetica Narrow" w:eastAsia="Times New Roman" w:hAnsi="Helvetica Narrow" w:cs="Arial CYR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Helvetica Narrow" w:eastAsia="Times New Roman" w:hAnsi="Helvetica Narrow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E81" w:rsidRPr="002215F4" w:rsidRDefault="00985E81" w:rsidP="002215F4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  <w:t>826,5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E81" w:rsidRPr="002215F4" w:rsidRDefault="00C70C1D" w:rsidP="00985E81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  <w:t>1200,5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E81" w:rsidRPr="002215F4" w:rsidRDefault="00C70C1D" w:rsidP="00985E81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  <w:t>1100,5</w:t>
            </w:r>
          </w:p>
        </w:tc>
      </w:tr>
      <w:tr w:rsidR="00985E81" w:rsidRPr="002215F4" w:rsidTr="00816296">
        <w:trPr>
          <w:trHeight w:val="57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E81" w:rsidRPr="002215F4" w:rsidRDefault="00985E81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2215F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Перхляйского</w:t>
            </w:r>
            <w:proofErr w:type="spellEnd"/>
            <w:r w:rsidRPr="002215F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Helvetica Narrow" w:eastAsia="Times New Roman" w:hAnsi="Helvetica Narrow" w:cs="Arial CYR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Helvetica Narrow" w:eastAsia="Times New Roman" w:hAnsi="Helvetica Narrow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826,5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E81" w:rsidRPr="002215F4" w:rsidRDefault="00C70C1D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1200,5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E81" w:rsidRPr="002215F4" w:rsidRDefault="00C70C1D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1100,5</w:t>
            </w:r>
          </w:p>
        </w:tc>
      </w:tr>
      <w:tr w:rsidR="00985E81" w:rsidRPr="002215F4" w:rsidTr="00816296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747,6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015AF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1121,8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015AF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1021,8</w:t>
            </w:r>
          </w:p>
        </w:tc>
      </w:tr>
      <w:tr w:rsidR="00985E81" w:rsidRPr="002215F4" w:rsidTr="00816296">
        <w:trPr>
          <w:trHeight w:val="51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285,9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015AF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325,5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015AF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325,5</w:t>
            </w:r>
          </w:p>
        </w:tc>
      </w:tr>
      <w:tr w:rsidR="00985E81" w:rsidRPr="002215F4" w:rsidTr="00816296">
        <w:trPr>
          <w:trHeight w:val="31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Обеспечение деятельности  органов местного самоуправления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285,9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015AF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325,5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015AF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325,5</w:t>
            </w:r>
          </w:p>
        </w:tc>
      </w:tr>
      <w:tr w:rsidR="00985E81" w:rsidRPr="002215F4" w:rsidTr="00816296">
        <w:trPr>
          <w:trHeight w:val="25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285,9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015AF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325,5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015AF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325,5</w:t>
            </w:r>
          </w:p>
        </w:tc>
      </w:tr>
      <w:tr w:rsidR="00985E81" w:rsidRPr="002215F4" w:rsidTr="00816296">
        <w:trPr>
          <w:trHeight w:val="76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285.9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015AF" w:rsidRDefault="001015AF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325,5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015AF" w:rsidRDefault="001015AF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325,5</w:t>
            </w:r>
          </w:p>
        </w:tc>
      </w:tr>
      <w:tr w:rsidR="00985E81" w:rsidRPr="002215F4" w:rsidTr="00816296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219.6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C70C1D" w:rsidRDefault="00C70C1D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C70C1D" w:rsidRDefault="00C70C1D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250,0</w:t>
            </w:r>
          </w:p>
        </w:tc>
      </w:tr>
      <w:tr w:rsidR="00985E81" w:rsidRPr="002215F4" w:rsidTr="00816296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Начисления на оплату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66.3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C70C1D" w:rsidRDefault="00C70C1D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C70C1D" w:rsidRDefault="00C70C1D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75,5</w:t>
            </w:r>
          </w:p>
        </w:tc>
      </w:tr>
      <w:tr w:rsidR="00985E81" w:rsidRPr="002215F4" w:rsidTr="00574766">
        <w:trPr>
          <w:trHeight w:val="102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428,6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015AF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687,3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015AF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663,3</w:t>
            </w:r>
          </w:p>
        </w:tc>
      </w:tr>
      <w:tr w:rsidR="00985E81" w:rsidRPr="002215F4" w:rsidTr="00574766">
        <w:trPr>
          <w:trHeight w:val="28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Обеспечение деятельности  органов местного самоуправления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428,6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015AF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687,3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015AF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663,3</w:t>
            </w:r>
          </w:p>
        </w:tc>
      </w:tr>
      <w:tr w:rsidR="00985E81" w:rsidRPr="002215F4" w:rsidTr="00574766">
        <w:trPr>
          <w:trHeight w:val="76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299.4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015AF" w:rsidRDefault="001015AF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507,8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015AF" w:rsidRDefault="001015AF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507,8</w:t>
            </w:r>
          </w:p>
        </w:tc>
      </w:tr>
      <w:tr w:rsidR="00985E81" w:rsidRPr="002215F4" w:rsidTr="00574766">
        <w:trPr>
          <w:trHeight w:val="102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299.4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015AF" w:rsidRDefault="001015AF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015AF" w:rsidRDefault="001015AF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507,8</w:t>
            </w:r>
          </w:p>
        </w:tc>
      </w:tr>
      <w:tr w:rsidR="00985E81" w:rsidRPr="002215F4" w:rsidTr="00574766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230.0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C70C1D" w:rsidRDefault="00C70C1D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C70C1D" w:rsidRDefault="00C70C1D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390,0</w:t>
            </w:r>
          </w:p>
        </w:tc>
      </w:tr>
      <w:tr w:rsidR="00985E81" w:rsidRPr="002215F4" w:rsidTr="00574766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Начисления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69.4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C70C1D" w:rsidRDefault="00C70C1D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C70C1D" w:rsidRDefault="00C70C1D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117,8</w:t>
            </w:r>
          </w:p>
        </w:tc>
      </w:tr>
      <w:tr w:rsidR="00985E81" w:rsidRPr="002215F4" w:rsidTr="00574766">
        <w:trPr>
          <w:trHeight w:val="51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129.5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015AF" w:rsidRDefault="001015AF" w:rsidP="00985E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015AF" w:rsidRDefault="001015AF" w:rsidP="00985E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155,5</w:t>
            </w:r>
          </w:p>
        </w:tc>
      </w:tr>
      <w:tr w:rsidR="00985E81" w:rsidRPr="002215F4" w:rsidTr="00574766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2215F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30.0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C70C1D" w:rsidRDefault="00C70C1D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C70C1D" w:rsidRDefault="00C70C1D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21,5</w:t>
            </w:r>
          </w:p>
        </w:tc>
      </w:tr>
      <w:tr w:rsidR="00985E81" w:rsidRPr="002215F4" w:rsidTr="00574766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69.8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C70C1D" w:rsidRDefault="00C70C1D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C70C1D" w:rsidRDefault="00C70C1D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114,3</w:t>
            </w:r>
          </w:p>
        </w:tc>
      </w:tr>
      <w:tr w:rsidR="00985E81" w:rsidRPr="002215F4" w:rsidTr="00574766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25</w:t>
            </w: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C70C1D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C70C1D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15,0</w:t>
            </w:r>
          </w:p>
        </w:tc>
      </w:tr>
      <w:tr w:rsidR="00985E81" w:rsidRPr="002215F4" w:rsidTr="00574766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4.7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4,7</w:t>
            </w:r>
          </w:p>
        </w:tc>
      </w:tr>
      <w:tr w:rsidR="00985E81" w:rsidRPr="002215F4" w:rsidTr="00574766">
        <w:trPr>
          <w:trHeight w:val="76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</w:t>
            </w: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0,2</w:t>
            </w:r>
          </w:p>
        </w:tc>
      </w:tr>
      <w:tr w:rsidR="00985E81" w:rsidRPr="002215F4" w:rsidTr="00574766">
        <w:trPr>
          <w:trHeight w:val="102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Непрограммные расходы в рамках </w:t>
            </w:r>
            <w:proofErr w:type="gramStart"/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Мордовия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</w:t>
            </w: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0,2</w:t>
            </w:r>
          </w:p>
        </w:tc>
      </w:tr>
      <w:tr w:rsidR="00985E81" w:rsidRPr="002215F4" w:rsidTr="00574766">
        <w:trPr>
          <w:trHeight w:val="127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0027000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</w:t>
            </w:r>
            <w:r w:rsidRPr="002215F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</w:t>
            </w:r>
          </w:p>
        </w:tc>
      </w:tr>
      <w:tr w:rsidR="00985E81" w:rsidRPr="002215F4" w:rsidTr="00574766">
        <w:trPr>
          <w:trHeight w:val="82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0027010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</w:t>
            </w:r>
            <w:r w:rsidRPr="002215F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</w:t>
            </w:r>
          </w:p>
        </w:tc>
      </w:tr>
      <w:tr w:rsidR="00985E81" w:rsidRPr="002215F4" w:rsidTr="00574766">
        <w:trPr>
          <w:trHeight w:val="6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0027010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</w:t>
            </w:r>
            <w:r w:rsidRPr="002215F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</w:t>
            </w:r>
          </w:p>
        </w:tc>
      </w:tr>
      <w:tr w:rsidR="00985E81" w:rsidRPr="002215F4" w:rsidTr="00574766">
        <w:trPr>
          <w:trHeight w:val="25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8.0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8,0</w:t>
            </w:r>
          </w:p>
        </w:tc>
      </w:tr>
      <w:tr w:rsidR="00985E81" w:rsidRPr="002215F4" w:rsidTr="00574766">
        <w:trPr>
          <w:trHeight w:val="51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Непрограммные расходы главных распорядителей бюджетных средств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8.0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8,0</w:t>
            </w:r>
          </w:p>
        </w:tc>
      </w:tr>
      <w:tr w:rsidR="00985E81" w:rsidRPr="002215F4" w:rsidTr="00574766">
        <w:trPr>
          <w:trHeight w:val="102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Непрограммные расходы в рамках </w:t>
            </w:r>
            <w:proofErr w:type="gramStart"/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Мордовия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8.0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8,0</w:t>
            </w:r>
          </w:p>
        </w:tc>
      </w:tr>
      <w:tr w:rsidR="00985E81" w:rsidRPr="002215F4" w:rsidTr="00574766">
        <w:trPr>
          <w:trHeight w:val="25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8.0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8,0</w:t>
            </w:r>
          </w:p>
        </w:tc>
      </w:tr>
      <w:tr w:rsidR="00985E81" w:rsidRPr="002215F4" w:rsidTr="00574766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8,0</w:t>
            </w:r>
          </w:p>
        </w:tc>
      </w:tr>
      <w:tr w:rsidR="00985E81" w:rsidRPr="002215F4" w:rsidTr="00574766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78,</w:t>
            </w: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78,5</w:t>
            </w:r>
          </w:p>
        </w:tc>
      </w:tr>
      <w:tr w:rsidR="00985E81" w:rsidRPr="002215F4" w:rsidTr="00574766">
        <w:trPr>
          <w:trHeight w:val="25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78,</w:t>
            </w: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78,5</w:t>
            </w:r>
          </w:p>
        </w:tc>
      </w:tr>
      <w:tr w:rsidR="00985E81" w:rsidRPr="002215F4" w:rsidTr="00574766">
        <w:trPr>
          <w:trHeight w:val="51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78,</w:t>
            </w: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78,5</w:t>
            </w:r>
          </w:p>
        </w:tc>
      </w:tr>
      <w:tr w:rsidR="00985E81" w:rsidRPr="002215F4" w:rsidTr="00574766">
        <w:trPr>
          <w:trHeight w:val="127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78,</w:t>
            </w: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78,5</w:t>
            </w:r>
          </w:p>
        </w:tc>
      </w:tr>
      <w:tr w:rsidR="00985E81" w:rsidRPr="002215F4" w:rsidTr="00574766">
        <w:trPr>
          <w:trHeight w:val="76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78,</w:t>
            </w: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78,5</w:t>
            </w:r>
          </w:p>
        </w:tc>
      </w:tr>
      <w:tr w:rsidR="00985E81" w:rsidRPr="002215F4" w:rsidTr="00574766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</w:t>
            </w:r>
            <w:r w:rsidRPr="002215F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54,5</w:t>
            </w:r>
          </w:p>
        </w:tc>
      </w:tr>
      <w:tr w:rsidR="00985E81" w:rsidRPr="002215F4" w:rsidTr="00574766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2215F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4.0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</w:t>
            </w:r>
          </w:p>
        </w:tc>
      </w:tr>
      <w:tr w:rsidR="00985E81" w:rsidRPr="002215F4" w:rsidTr="00574766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Начисления на оплату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16,4</w:t>
            </w:r>
          </w:p>
        </w:tc>
      </w:tr>
      <w:tr w:rsidR="00985E81" w:rsidRPr="002215F4" w:rsidTr="00574766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1D58B2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3,6</w:t>
            </w:r>
          </w:p>
        </w:tc>
      </w:tr>
      <w:tr w:rsidR="00985E81" w:rsidRPr="002215F4" w:rsidTr="00574766">
        <w:trPr>
          <w:trHeight w:val="43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</w:tr>
      <w:tr w:rsidR="00985E81" w:rsidRPr="002215F4" w:rsidTr="00574766">
        <w:trPr>
          <w:trHeight w:val="54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</w:tr>
      <w:tr w:rsidR="00985E81" w:rsidRPr="002215F4" w:rsidTr="00574766">
        <w:trPr>
          <w:trHeight w:val="51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Непрограммные расходы в рамках </w:t>
            </w:r>
            <w:proofErr w:type="gramStart"/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Мордовия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</w:tr>
      <w:tr w:rsidR="00985E81" w:rsidRPr="002215F4" w:rsidTr="00574766">
        <w:trPr>
          <w:trHeight w:val="48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Иные меры социальной поддержки граждан, кроме публичных нормативных обязательств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0003010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</w:tr>
      <w:tr w:rsidR="00985E81" w:rsidRPr="002215F4" w:rsidTr="00574766">
        <w:trPr>
          <w:trHeight w:val="51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Доплаты к пенсиям муниципальных служащих Республики Мордовия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0003010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24,0</w:t>
            </w:r>
          </w:p>
        </w:tc>
      </w:tr>
      <w:tr w:rsidR="00985E81" w:rsidRPr="002215F4" w:rsidTr="00574766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C37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  <w:r w:rsidR="00C374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24,0</w:t>
            </w:r>
          </w:p>
        </w:tc>
      </w:tr>
      <w:tr w:rsidR="00985E81" w:rsidRPr="002215F4" w:rsidTr="00574766">
        <w:trPr>
          <w:trHeight w:val="27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</w:t>
            </w:r>
          </w:p>
        </w:tc>
      </w:tr>
      <w:tr w:rsidR="00985E81" w:rsidRPr="002215F4" w:rsidTr="00574766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Обслуживание муниципального долга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985E81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5E81" w:rsidRPr="002215F4" w:rsidRDefault="00985E81" w:rsidP="00221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E81" w:rsidRPr="002215F4" w:rsidRDefault="001D58B2" w:rsidP="00985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</w:tr>
    </w:tbl>
    <w:p w:rsidR="002215F4" w:rsidRP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P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P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P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P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P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P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P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P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P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P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P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P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P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Pr="002215F4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P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P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P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385" w:type="dxa"/>
        <w:tblInd w:w="-1168" w:type="dxa"/>
        <w:tblLook w:val="0000" w:firstRow="0" w:lastRow="0" w:firstColumn="0" w:lastColumn="0" w:noHBand="0" w:noVBand="0"/>
      </w:tblPr>
      <w:tblGrid>
        <w:gridCol w:w="4960"/>
        <w:gridCol w:w="594"/>
        <w:gridCol w:w="426"/>
        <w:gridCol w:w="555"/>
        <w:gridCol w:w="417"/>
        <w:gridCol w:w="317"/>
        <w:gridCol w:w="939"/>
        <w:gridCol w:w="643"/>
        <w:gridCol w:w="907"/>
        <w:gridCol w:w="780"/>
        <w:gridCol w:w="137"/>
        <w:gridCol w:w="907"/>
        <w:gridCol w:w="86"/>
        <w:gridCol w:w="717"/>
      </w:tblGrid>
      <w:tr w:rsidR="00C90EAD" w:rsidRPr="002215F4" w:rsidTr="00993EBC">
        <w:trPr>
          <w:trHeight w:val="42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bookmarkStart w:id="3" w:name="RANGE!A1:I177"/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  <w:bookmarkEnd w:id="3"/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Default="00C90EAD" w:rsidP="0022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0EAD" w:rsidRDefault="00C90EAD" w:rsidP="0022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0EAD" w:rsidRDefault="00C90EAD" w:rsidP="0022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0EAD" w:rsidRDefault="00C90EAD" w:rsidP="0022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0EAD" w:rsidRPr="002215F4" w:rsidRDefault="00C90EAD" w:rsidP="00574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Приложение </w:t>
            </w:r>
            <w:r w:rsidR="005747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EAD" w:rsidRDefault="00C90EAD" w:rsidP="0022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EAD" w:rsidRDefault="00C90EAD" w:rsidP="0022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EAD" w:rsidRPr="002215F4" w:rsidTr="00672329">
        <w:trPr>
          <w:trHeight w:val="24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574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 решению </w:t>
            </w:r>
            <w:r w:rsidRPr="00221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Совета депутатов 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EAD" w:rsidRDefault="00C90EAD" w:rsidP="00CC1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EAD" w:rsidRDefault="00C90EAD" w:rsidP="00CC1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EAD" w:rsidRPr="002215F4" w:rsidTr="00672329">
        <w:trPr>
          <w:trHeight w:val="24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574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proofErr w:type="spellStart"/>
            <w:r w:rsidRPr="00221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Перхляйского</w:t>
            </w:r>
            <w:proofErr w:type="spellEnd"/>
            <w:r w:rsidRPr="00221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 поселения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EAD" w:rsidRPr="002215F4" w:rsidRDefault="00C90EAD" w:rsidP="002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EAD" w:rsidRPr="002215F4" w:rsidRDefault="00C90EAD" w:rsidP="002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EAD" w:rsidRPr="002215F4" w:rsidTr="00672329">
        <w:trPr>
          <w:trHeight w:val="24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C90EAD">
            <w:pPr>
              <w:spacing w:after="0" w:line="240" w:lineRule="auto"/>
              <w:ind w:left="-1227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574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Рузаевского муниципального района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EAD" w:rsidRPr="002215F4" w:rsidRDefault="00C90EAD" w:rsidP="002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EAD" w:rsidRPr="002215F4" w:rsidRDefault="00C90EAD" w:rsidP="002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0EAD" w:rsidRPr="002215F4" w:rsidTr="00672329">
        <w:trPr>
          <w:trHeight w:val="24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574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№35/136 от 30.12.2019 г.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EAD" w:rsidRPr="002215F4" w:rsidRDefault="00C90EAD" w:rsidP="002215F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574766">
            <w:pPr>
              <w:spacing w:after="0" w:line="240" w:lineRule="auto"/>
              <w:jc w:val="right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EAD" w:rsidRPr="002215F4" w:rsidRDefault="00C90EAD" w:rsidP="002215F4">
            <w:pPr>
              <w:spacing w:after="0" w:line="240" w:lineRule="auto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EAD" w:rsidRPr="002215F4" w:rsidRDefault="00C90EAD" w:rsidP="002215F4">
            <w:pPr>
              <w:spacing w:after="0" w:line="240" w:lineRule="auto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</w:p>
        </w:tc>
      </w:tr>
      <w:tr w:rsidR="00C90EAD" w:rsidRPr="002215F4" w:rsidTr="00672329">
        <w:trPr>
          <w:trHeight w:val="27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EAD" w:rsidRPr="002215F4" w:rsidRDefault="00C90EAD" w:rsidP="002215F4">
            <w:pPr>
              <w:spacing w:after="0" w:line="240" w:lineRule="auto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EAD" w:rsidRPr="002215F4" w:rsidRDefault="00C90EAD" w:rsidP="002215F4">
            <w:pPr>
              <w:spacing w:after="0" w:line="240" w:lineRule="auto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EAD" w:rsidRPr="002215F4" w:rsidRDefault="00C90EAD" w:rsidP="002215F4">
            <w:pPr>
              <w:spacing w:after="0" w:line="240" w:lineRule="auto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</w:p>
        </w:tc>
      </w:tr>
      <w:tr w:rsidR="00C90EAD" w:rsidRPr="002215F4" w:rsidTr="00672329">
        <w:trPr>
          <w:trHeight w:val="915"/>
        </w:trPr>
        <w:tc>
          <w:tcPr>
            <w:tcW w:w="105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EAD" w:rsidRDefault="00C90EAD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  <w:p w:rsidR="00C90EAD" w:rsidRPr="002215F4" w:rsidRDefault="00C90EAD" w:rsidP="001442D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509E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ВЕДОМСТВЕННАЯ СТРУКТУРА РАСХОДОВ </w:t>
            </w:r>
            <w:r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МЕСТНОГО </w:t>
            </w:r>
            <w:r w:rsidRPr="002509E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БЮДЖЕТА  </w:t>
            </w:r>
            <w:r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ПЕРХЛЯЙСКОГО</w:t>
            </w:r>
            <w:r w:rsidRPr="002509E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СЕЛЬСКОГО ПОСЕЛЕНИЯ </w:t>
            </w:r>
            <w:r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НА 2020 ГОД   И </w:t>
            </w: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ПЛАНОВЙ ПЕРИОД 2021</w:t>
            </w:r>
            <w:proofErr w:type="gramStart"/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И</w:t>
            </w:r>
            <w:proofErr w:type="gramEnd"/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2022 ГОДОВ      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EAD" w:rsidRDefault="00C90EAD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EAD" w:rsidRDefault="00C90EAD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90EAD" w:rsidRPr="002215F4" w:rsidTr="00672329">
        <w:trPr>
          <w:trHeight w:val="25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  <w:r w:rsidRPr="002215F4"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Helv" w:eastAsia="Times New Roman" w:hAnsi="Helv" w:cs="Arial CYR"/>
                <w:sz w:val="18"/>
                <w:szCs w:val="18"/>
                <w:lang w:eastAsia="ru-RU"/>
              </w:rPr>
            </w:pPr>
          </w:p>
        </w:tc>
      </w:tr>
      <w:tr w:rsidR="00C90EAD" w:rsidRPr="002215F4" w:rsidTr="00672329">
        <w:trPr>
          <w:trHeight w:val="55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Адм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ПРз</w:t>
            </w:r>
            <w:proofErr w:type="spellEnd"/>
          </w:p>
        </w:tc>
        <w:tc>
          <w:tcPr>
            <w:tcW w:w="1673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281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90EAD" w:rsidRDefault="00C90EAD" w:rsidP="00C90EA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Сумма (</w:t>
            </w:r>
            <w:proofErr w:type="spellStart"/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уб</w:t>
            </w:r>
            <w:proofErr w:type="spellEnd"/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.)</w:t>
            </w:r>
            <w:r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                            </w:t>
            </w:r>
          </w:p>
          <w:p w:rsidR="00C90EAD" w:rsidRDefault="00C90EAD" w:rsidP="00C90EA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2020    2021         2022                         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90EAD" w:rsidRPr="002215F4" w:rsidTr="00672329">
        <w:trPr>
          <w:gridAfter w:val="2"/>
          <w:wAfter w:w="803" w:type="dxa"/>
          <w:trHeight w:val="24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EAD" w:rsidRPr="002215F4" w:rsidRDefault="00C90EAD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Helvetica Narrow" w:eastAsia="Times New Roman" w:hAnsi="Helvetica Narrow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Helvetica Narrow" w:eastAsia="Times New Roman" w:hAnsi="Helvetica Narrow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0EAD" w:rsidRPr="002215F4" w:rsidRDefault="00C90EAD" w:rsidP="00C90EAD">
            <w:pPr>
              <w:spacing w:after="0" w:line="240" w:lineRule="auto"/>
              <w:ind w:right="140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826,5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F503A9" w:rsidP="00C90EAD">
            <w:pPr>
              <w:spacing w:after="0" w:line="240" w:lineRule="auto"/>
              <w:ind w:right="140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1200,5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F503A9" w:rsidP="00C90EAD">
            <w:pPr>
              <w:spacing w:after="0" w:line="240" w:lineRule="auto"/>
              <w:ind w:right="140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1100,5</w:t>
            </w:r>
          </w:p>
        </w:tc>
      </w:tr>
      <w:tr w:rsidR="00C90EAD" w:rsidRPr="002215F4" w:rsidTr="00672329">
        <w:trPr>
          <w:gridAfter w:val="2"/>
          <w:wAfter w:w="803" w:type="dxa"/>
          <w:trHeight w:val="48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EAD" w:rsidRPr="002215F4" w:rsidRDefault="00C90EAD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Перхляйскогосельского</w:t>
            </w:r>
            <w:proofErr w:type="spellEnd"/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поселения Рузаевского  муниципального района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0EAD" w:rsidRPr="002215F4" w:rsidRDefault="00C90EAD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826,5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F503A9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1200,5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F503A9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1100,5</w:t>
            </w:r>
          </w:p>
        </w:tc>
      </w:tr>
      <w:tr w:rsidR="00C90EAD" w:rsidRPr="002215F4" w:rsidTr="00672329">
        <w:trPr>
          <w:gridAfter w:val="2"/>
          <w:wAfter w:w="803" w:type="dxa"/>
          <w:trHeight w:val="24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747,6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F254AE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1121,8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F254AE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1021,8</w:t>
            </w:r>
          </w:p>
        </w:tc>
      </w:tr>
      <w:tr w:rsidR="00C90EAD" w:rsidRPr="002215F4" w:rsidTr="00672329">
        <w:trPr>
          <w:gridAfter w:val="2"/>
          <w:wAfter w:w="803" w:type="dxa"/>
          <w:trHeight w:val="555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F254AE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021</w:t>
            </w:r>
            <w:r w:rsidR="00C90EAD"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90EAD" w:rsidRPr="002215F4" w:rsidRDefault="00C90EAD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285,9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F503A9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325,5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F503A9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325,5</w:t>
            </w:r>
          </w:p>
        </w:tc>
      </w:tr>
      <w:tr w:rsidR="00C90EAD" w:rsidRPr="002215F4" w:rsidTr="00672329">
        <w:trPr>
          <w:gridAfter w:val="2"/>
          <w:wAfter w:w="803" w:type="dxa"/>
          <w:trHeight w:val="495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C90EAD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Обеспечение деятельности  органов местного самоуправления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90EAD" w:rsidRPr="002215F4" w:rsidRDefault="00C90EAD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285,9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F503A9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325,5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F503A9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325,5</w:t>
            </w:r>
          </w:p>
        </w:tc>
      </w:tr>
      <w:tr w:rsidR="00C90EAD" w:rsidRPr="002215F4" w:rsidTr="00672329">
        <w:trPr>
          <w:gridAfter w:val="2"/>
          <w:wAfter w:w="803" w:type="dxa"/>
          <w:trHeight w:val="24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C90EAD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90EAD" w:rsidRPr="002215F4" w:rsidRDefault="00C90EAD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285,9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F503A9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325,5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F503A9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325,5</w:t>
            </w:r>
          </w:p>
        </w:tc>
      </w:tr>
      <w:tr w:rsidR="00C90EAD" w:rsidRPr="002215F4" w:rsidTr="00672329">
        <w:trPr>
          <w:gridAfter w:val="2"/>
          <w:wAfter w:w="803" w:type="dxa"/>
          <w:trHeight w:val="48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C90EAD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0041150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90EAD" w:rsidRPr="002215F4" w:rsidRDefault="00C90EAD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285,9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F503A9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325,5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F503A9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325,5</w:t>
            </w:r>
          </w:p>
        </w:tc>
      </w:tr>
      <w:tr w:rsidR="00C90EAD" w:rsidRPr="002215F4" w:rsidTr="00672329">
        <w:trPr>
          <w:gridAfter w:val="2"/>
          <w:wAfter w:w="803" w:type="dxa"/>
          <w:trHeight w:val="48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0041150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90EAD" w:rsidRPr="002215F4" w:rsidRDefault="00C90EAD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D674B0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D674B0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250,0</w:t>
            </w:r>
          </w:p>
        </w:tc>
      </w:tr>
      <w:tr w:rsidR="00C90EAD" w:rsidRPr="002215F4" w:rsidTr="00672329">
        <w:trPr>
          <w:gridAfter w:val="2"/>
          <w:wAfter w:w="803" w:type="dxa"/>
          <w:trHeight w:val="72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Начисления на оплату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0041150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90EAD" w:rsidRPr="002215F4" w:rsidRDefault="00C90EAD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D674B0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D674B0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75,5</w:t>
            </w:r>
          </w:p>
        </w:tc>
      </w:tr>
      <w:tr w:rsidR="00C90EAD" w:rsidRPr="002215F4" w:rsidTr="00672329">
        <w:trPr>
          <w:gridAfter w:val="2"/>
          <w:wAfter w:w="803" w:type="dxa"/>
          <w:trHeight w:val="51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C90EAD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Обеспечение деятельности  органов местного самоуправления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90EAD" w:rsidRPr="002215F4" w:rsidRDefault="00C90EAD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428,6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9140F2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757,3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9140F2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633,3</w:t>
            </w:r>
          </w:p>
        </w:tc>
      </w:tr>
      <w:tr w:rsidR="00C90EAD" w:rsidRPr="002215F4" w:rsidTr="00672329">
        <w:trPr>
          <w:gridAfter w:val="2"/>
          <w:wAfter w:w="803" w:type="dxa"/>
          <w:trHeight w:val="48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C90EAD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90EAD" w:rsidRPr="002215F4" w:rsidRDefault="00C90EAD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428,6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9140F2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757,3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9140F2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663,3</w:t>
            </w:r>
          </w:p>
        </w:tc>
      </w:tr>
      <w:tr w:rsidR="00C90EAD" w:rsidRPr="002215F4" w:rsidTr="00672329">
        <w:trPr>
          <w:gridAfter w:val="2"/>
          <w:wAfter w:w="803" w:type="dxa"/>
          <w:trHeight w:val="72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C90EAD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0041110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90EAD" w:rsidRPr="002215F4" w:rsidRDefault="00C90EAD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299,4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F254AE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507,8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F254AE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507,8</w:t>
            </w:r>
          </w:p>
        </w:tc>
      </w:tr>
      <w:tr w:rsidR="00C90EAD" w:rsidRPr="002215F4" w:rsidTr="00672329">
        <w:trPr>
          <w:gridAfter w:val="2"/>
          <w:wAfter w:w="803" w:type="dxa"/>
          <w:trHeight w:val="72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0041110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90EAD" w:rsidRPr="002215F4" w:rsidRDefault="00C90EAD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D674B0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D674B0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390,0</w:t>
            </w:r>
          </w:p>
        </w:tc>
      </w:tr>
      <w:tr w:rsidR="00C90EAD" w:rsidRPr="002215F4" w:rsidTr="00672329">
        <w:trPr>
          <w:gridAfter w:val="2"/>
          <w:wAfter w:w="803" w:type="dxa"/>
          <w:trHeight w:val="72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Начисления на оплату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0041110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90EAD" w:rsidRPr="002215F4" w:rsidRDefault="00C90EAD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D674B0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D674B0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117,8</w:t>
            </w:r>
          </w:p>
        </w:tc>
      </w:tr>
      <w:tr w:rsidR="00C90EAD" w:rsidRPr="002215F4" w:rsidTr="00672329">
        <w:trPr>
          <w:gridAfter w:val="2"/>
          <w:wAfter w:w="803" w:type="dxa"/>
          <w:trHeight w:val="48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C90EAD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0041120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90EAD" w:rsidRPr="002215F4" w:rsidRDefault="00C90EAD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F254AE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F254AE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155,5</w:t>
            </w:r>
          </w:p>
        </w:tc>
      </w:tr>
      <w:tr w:rsidR="00C90EAD" w:rsidRPr="002215F4" w:rsidTr="00672329">
        <w:trPr>
          <w:gridAfter w:val="2"/>
          <w:wAfter w:w="803" w:type="dxa"/>
          <w:trHeight w:val="72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0041120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90EAD" w:rsidRPr="002215F4" w:rsidRDefault="00C90EAD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30,0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F503A9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F503A9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21,5</w:t>
            </w:r>
          </w:p>
        </w:tc>
      </w:tr>
      <w:tr w:rsidR="00C90EAD" w:rsidRPr="002215F4" w:rsidTr="00672329">
        <w:trPr>
          <w:gridAfter w:val="2"/>
          <w:wAfter w:w="803" w:type="dxa"/>
          <w:trHeight w:val="48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0041120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90EAD" w:rsidRPr="002215F4" w:rsidRDefault="00C90EAD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F503A9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F503A9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114,3</w:t>
            </w:r>
          </w:p>
        </w:tc>
      </w:tr>
      <w:tr w:rsidR="00C90EAD" w:rsidRPr="002215F4" w:rsidTr="00672329">
        <w:trPr>
          <w:gridAfter w:val="2"/>
          <w:wAfter w:w="803" w:type="dxa"/>
          <w:trHeight w:val="28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0041120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EAD" w:rsidRPr="002215F4" w:rsidRDefault="00C90EAD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90EAD" w:rsidRPr="002215F4" w:rsidRDefault="00C90EAD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F503A9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AD" w:rsidRPr="002215F4" w:rsidRDefault="00F503A9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</w:tr>
      <w:tr w:rsidR="00574766" w:rsidRPr="002215F4" w:rsidTr="00672329">
        <w:trPr>
          <w:gridAfter w:val="2"/>
          <w:wAfter w:w="803" w:type="dxa"/>
          <w:trHeight w:val="28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536C76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0041120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F503A9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4,7</w:t>
            </w:r>
          </w:p>
        </w:tc>
      </w:tr>
      <w:tr w:rsidR="00574766" w:rsidRPr="002215F4" w:rsidTr="00672329">
        <w:trPr>
          <w:gridAfter w:val="2"/>
          <w:wAfter w:w="803" w:type="dxa"/>
          <w:trHeight w:val="48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0,2</w:t>
            </w:r>
          </w:p>
        </w:tc>
      </w:tr>
      <w:tr w:rsidR="00574766" w:rsidRPr="002215F4" w:rsidTr="00672329">
        <w:trPr>
          <w:gridAfter w:val="2"/>
          <w:wAfter w:w="803" w:type="dxa"/>
          <w:trHeight w:val="72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0,2</w:t>
            </w:r>
          </w:p>
        </w:tc>
      </w:tr>
      <w:tr w:rsidR="00574766" w:rsidRPr="002215F4" w:rsidTr="00672329">
        <w:trPr>
          <w:gridAfter w:val="2"/>
          <w:wAfter w:w="803" w:type="dxa"/>
          <w:trHeight w:val="12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0027000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574766" w:rsidRPr="002215F4" w:rsidTr="00672329">
        <w:trPr>
          <w:gridAfter w:val="2"/>
          <w:wAfter w:w="803" w:type="dxa"/>
          <w:trHeight w:val="705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0027010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574766" w:rsidRPr="002215F4" w:rsidTr="00672329">
        <w:trPr>
          <w:gridAfter w:val="2"/>
          <w:wAfter w:w="803" w:type="dxa"/>
          <w:trHeight w:val="48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0027010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574766" w:rsidRPr="002215F4" w:rsidTr="00672329">
        <w:trPr>
          <w:gridAfter w:val="2"/>
          <w:wAfter w:w="803" w:type="dxa"/>
          <w:trHeight w:val="24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8,0</w:t>
            </w:r>
          </w:p>
        </w:tc>
      </w:tr>
      <w:tr w:rsidR="00574766" w:rsidRPr="002215F4" w:rsidTr="00672329">
        <w:trPr>
          <w:gridAfter w:val="2"/>
          <w:wAfter w:w="803" w:type="dxa"/>
          <w:trHeight w:val="48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главных распорядителей бюджетных средств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8,0</w:t>
            </w:r>
          </w:p>
        </w:tc>
      </w:tr>
      <w:tr w:rsidR="00574766" w:rsidRPr="002215F4" w:rsidTr="00672329">
        <w:trPr>
          <w:gridAfter w:val="2"/>
          <w:wAfter w:w="803" w:type="dxa"/>
          <w:trHeight w:val="72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8,0</w:t>
            </w:r>
          </w:p>
        </w:tc>
      </w:tr>
      <w:tr w:rsidR="00574766" w:rsidRPr="002215F4" w:rsidTr="00672329">
        <w:trPr>
          <w:gridAfter w:val="2"/>
          <w:wAfter w:w="803" w:type="dxa"/>
          <w:trHeight w:val="24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0041180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8,0</w:t>
            </w:r>
          </w:p>
        </w:tc>
      </w:tr>
      <w:tr w:rsidR="00574766" w:rsidRPr="002215F4" w:rsidTr="00672329">
        <w:trPr>
          <w:gridAfter w:val="2"/>
          <w:wAfter w:w="803" w:type="dxa"/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0041180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8,0</w:t>
            </w:r>
          </w:p>
        </w:tc>
      </w:tr>
      <w:tr w:rsidR="00574766" w:rsidRPr="002215F4" w:rsidTr="00672329">
        <w:trPr>
          <w:gridAfter w:val="2"/>
          <w:wAfter w:w="803" w:type="dxa"/>
          <w:trHeight w:val="24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78,5</w:t>
            </w:r>
          </w:p>
        </w:tc>
      </w:tr>
      <w:tr w:rsidR="00574766" w:rsidRPr="002215F4" w:rsidTr="00672329">
        <w:trPr>
          <w:gridAfter w:val="2"/>
          <w:wAfter w:w="803" w:type="dxa"/>
          <w:trHeight w:val="24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78,5</w:t>
            </w:r>
          </w:p>
        </w:tc>
      </w:tr>
      <w:tr w:rsidR="00574766" w:rsidRPr="002215F4" w:rsidTr="00672329">
        <w:trPr>
          <w:gridAfter w:val="2"/>
          <w:wAfter w:w="803" w:type="dxa"/>
          <w:trHeight w:val="72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78,5</w:t>
            </w:r>
          </w:p>
        </w:tc>
      </w:tr>
      <w:tr w:rsidR="00574766" w:rsidRPr="002215F4" w:rsidTr="00672329">
        <w:trPr>
          <w:gridAfter w:val="2"/>
          <w:wAfter w:w="803" w:type="dxa"/>
          <w:trHeight w:val="96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78,5</w:t>
            </w:r>
          </w:p>
        </w:tc>
      </w:tr>
      <w:tr w:rsidR="00574766" w:rsidRPr="002215F4" w:rsidTr="00672329">
        <w:trPr>
          <w:gridAfter w:val="2"/>
          <w:wAfter w:w="803" w:type="dxa"/>
          <w:trHeight w:val="72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0051180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78,5</w:t>
            </w:r>
          </w:p>
        </w:tc>
      </w:tr>
      <w:tr w:rsidR="00574766" w:rsidRPr="002215F4" w:rsidTr="00672329">
        <w:trPr>
          <w:gridAfter w:val="2"/>
          <w:wAfter w:w="803" w:type="dxa"/>
          <w:trHeight w:val="72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0051180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54,5</w:t>
            </w:r>
          </w:p>
        </w:tc>
      </w:tr>
      <w:tr w:rsidR="00574766" w:rsidRPr="002215F4" w:rsidTr="00672329">
        <w:trPr>
          <w:gridAfter w:val="2"/>
          <w:wAfter w:w="803" w:type="dxa"/>
          <w:trHeight w:val="72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0051180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4,0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</w:t>
            </w:r>
          </w:p>
        </w:tc>
      </w:tr>
      <w:tr w:rsidR="00574766" w:rsidRPr="002215F4" w:rsidTr="00672329">
        <w:trPr>
          <w:gridAfter w:val="2"/>
          <w:wAfter w:w="803" w:type="dxa"/>
          <w:trHeight w:val="72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Начисления на оплату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0051180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16,400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16,4</w:t>
            </w:r>
          </w:p>
        </w:tc>
      </w:tr>
      <w:tr w:rsidR="00574766" w:rsidRPr="002215F4" w:rsidTr="00672329">
        <w:trPr>
          <w:gridAfter w:val="2"/>
          <w:wAfter w:w="803" w:type="dxa"/>
          <w:trHeight w:val="48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0051180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3,6</w:t>
            </w:r>
          </w:p>
        </w:tc>
      </w:tr>
      <w:tr w:rsidR="00574766" w:rsidRPr="002215F4" w:rsidTr="00672329">
        <w:trPr>
          <w:gridAfter w:val="2"/>
          <w:wAfter w:w="803" w:type="dxa"/>
          <w:trHeight w:val="45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24,0</w:t>
            </w:r>
          </w:p>
        </w:tc>
      </w:tr>
      <w:tr w:rsidR="00574766" w:rsidRPr="002215F4" w:rsidTr="00672329">
        <w:trPr>
          <w:gridAfter w:val="2"/>
          <w:wAfter w:w="803" w:type="dxa"/>
          <w:trHeight w:val="45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24,0</w:t>
            </w:r>
          </w:p>
        </w:tc>
      </w:tr>
      <w:tr w:rsidR="00574766" w:rsidRPr="002215F4" w:rsidTr="00672329">
        <w:trPr>
          <w:gridAfter w:val="2"/>
          <w:wAfter w:w="803" w:type="dxa"/>
          <w:trHeight w:val="45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24,0</w:t>
            </w:r>
          </w:p>
        </w:tc>
      </w:tr>
      <w:tr w:rsidR="00574766" w:rsidRPr="002215F4" w:rsidTr="00672329">
        <w:trPr>
          <w:gridAfter w:val="2"/>
          <w:wAfter w:w="803" w:type="dxa"/>
          <w:trHeight w:val="48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24,0</w:t>
            </w:r>
          </w:p>
        </w:tc>
      </w:tr>
      <w:tr w:rsidR="00574766" w:rsidRPr="002215F4" w:rsidTr="00672329">
        <w:trPr>
          <w:gridAfter w:val="2"/>
          <w:wAfter w:w="803" w:type="dxa"/>
          <w:trHeight w:val="51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Иные меры социальной поддержки граждан, кроме публичных нормативных обязательств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0003010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24,0</w:t>
            </w:r>
          </w:p>
        </w:tc>
      </w:tr>
      <w:tr w:rsidR="00574766" w:rsidRPr="002215F4" w:rsidTr="00672329">
        <w:trPr>
          <w:gridAfter w:val="2"/>
          <w:wAfter w:w="803" w:type="dxa"/>
          <w:trHeight w:val="15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Доплаты к пенсиям муниципальных служащих Республики Мордовия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8213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</w:t>
            </w:r>
          </w:p>
        </w:tc>
      </w:tr>
      <w:tr w:rsidR="00574766" w:rsidRPr="002215F4" w:rsidTr="00672329">
        <w:trPr>
          <w:gridAfter w:val="2"/>
          <w:wAfter w:w="803" w:type="dxa"/>
          <w:trHeight w:val="78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0003010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</w:t>
            </w:r>
          </w:p>
        </w:tc>
      </w:tr>
      <w:tr w:rsidR="00574766" w:rsidRPr="002215F4" w:rsidTr="00672329">
        <w:trPr>
          <w:gridAfter w:val="2"/>
          <w:wAfter w:w="803" w:type="dxa"/>
          <w:trHeight w:val="48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1,000</w:t>
            </w:r>
          </w:p>
        </w:tc>
      </w:tr>
      <w:tr w:rsidR="00574766" w:rsidRPr="002215F4" w:rsidTr="00672329">
        <w:trPr>
          <w:gridAfter w:val="2"/>
          <w:wAfter w:w="803" w:type="dxa"/>
          <w:trHeight w:val="48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0041240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1,000</w:t>
            </w:r>
          </w:p>
        </w:tc>
      </w:tr>
      <w:tr w:rsidR="00574766" w:rsidRPr="002215F4" w:rsidTr="00672329">
        <w:trPr>
          <w:gridAfter w:val="2"/>
          <w:wAfter w:w="803" w:type="dxa"/>
          <w:trHeight w:val="48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1,000</w:t>
            </w:r>
          </w:p>
        </w:tc>
      </w:tr>
      <w:tr w:rsidR="00574766" w:rsidRPr="002215F4" w:rsidTr="00672329">
        <w:trPr>
          <w:gridAfter w:val="2"/>
          <w:wAfter w:w="803" w:type="dxa"/>
          <w:trHeight w:val="72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2215F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1,000</w:t>
            </w:r>
          </w:p>
        </w:tc>
      </w:tr>
      <w:tr w:rsidR="00574766" w:rsidRPr="002215F4" w:rsidTr="00672329">
        <w:trPr>
          <w:gridAfter w:val="2"/>
          <w:wAfter w:w="803" w:type="dxa"/>
          <w:trHeight w:val="24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Процентные платежи по муниципальному  долгу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0041240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1,000</w:t>
            </w:r>
          </w:p>
        </w:tc>
      </w:tr>
      <w:tr w:rsidR="00574766" w:rsidRPr="002215F4" w:rsidTr="00672329">
        <w:trPr>
          <w:gridAfter w:val="2"/>
          <w:wAfter w:w="803" w:type="dxa"/>
          <w:trHeight w:val="24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Обслуживание муниципального долга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0041240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766" w:rsidRPr="002215F4" w:rsidRDefault="00574766" w:rsidP="00221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5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66" w:rsidRPr="002215F4" w:rsidRDefault="00574766" w:rsidP="00C90EAD">
            <w:pPr>
              <w:spacing w:after="0" w:line="240" w:lineRule="auto"/>
              <w:ind w:right="14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1,000</w:t>
            </w:r>
          </w:p>
        </w:tc>
      </w:tr>
    </w:tbl>
    <w:p w:rsidR="002215F4" w:rsidRP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P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P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P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P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P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P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6" w:rsidRDefault="00574766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F4" w:rsidRPr="002215F4" w:rsidRDefault="001442D7" w:rsidP="002215F4">
      <w:pPr>
        <w:spacing w:after="0" w:line="240" w:lineRule="auto"/>
        <w:jc w:val="right"/>
        <w:rPr>
          <w:rFonts w:ascii="Arial CYR" w:eastAsia="Times New Roman" w:hAnsi="Arial CYR" w:cs="Arial CYR"/>
          <w:sz w:val="16"/>
          <w:szCs w:val="16"/>
          <w:lang w:eastAsia="ru-RU"/>
        </w:rPr>
      </w:pPr>
      <w:r>
        <w:rPr>
          <w:rFonts w:ascii="Arial CYR" w:eastAsia="Times New Roman" w:hAnsi="Arial CYR" w:cs="Arial CYR"/>
          <w:sz w:val="16"/>
          <w:szCs w:val="16"/>
          <w:lang w:eastAsia="ru-RU"/>
        </w:rPr>
        <w:t>П</w:t>
      </w:r>
      <w:r w:rsidR="00574766">
        <w:rPr>
          <w:rFonts w:ascii="Arial CYR" w:eastAsia="Times New Roman" w:hAnsi="Arial CYR" w:cs="Arial CYR"/>
          <w:sz w:val="16"/>
          <w:szCs w:val="16"/>
          <w:lang w:eastAsia="ru-RU"/>
        </w:rPr>
        <w:t>риложение №6</w:t>
      </w:r>
      <w:r w:rsidR="002215F4" w:rsidRPr="002215F4">
        <w:rPr>
          <w:rFonts w:ascii="Arial CYR" w:eastAsia="Times New Roman" w:hAnsi="Arial CYR" w:cs="Arial CYR"/>
          <w:sz w:val="16"/>
          <w:szCs w:val="16"/>
          <w:lang w:eastAsia="ru-RU"/>
        </w:rPr>
        <w:t xml:space="preserve"> </w:t>
      </w:r>
    </w:p>
    <w:p w:rsidR="002215F4" w:rsidRPr="002215F4" w:rsidRDefault="00CC1A08" w:rsidP="002215F4">
      <w:pPr>
        <w:spacing w:after="0" w:line="240" w:lineRule="auto"/>
        <w:jc w:val="right"/>
        <w:rPr>
          <w:rFonts w:ascii="Arial CYR" w:eastAsia="Times New Roman" w:hAnsi="Arial CYR" w:cs="Arial CYR"/>
          <w:sz w:val="16"/>
          <w:szCs w:val="16"/>
          <w:lang w:eastAsia="ru-RU"/>
        </w:rPr>
      </w:pPr>
      <w:proofErr w:type="gramStart"/>
      <w:r>
        <w:rPr>
          <w:rFonts w:ascii="Arial CYR" w:eastAsia="Times New Roman" w:hAnsi="Arial CYR" w:cs="Arial CYR"/>
          <w:sz w:val="16"/>
          <w:szCs w:val="16"/>
          <w:lang w:eastAsia="ru-RU"/>
        </w:rPr>
        <w:t>к</w:t>
      </w:r>
      <w:proofErr w:type="gramEnd"/>
      <w:r>
        <w:rPr>
          <w:rFonts w:ascii="Arial CYR" w:eastAsia="Times New Roman" w:hAnsi="Arial CYR" w:cs="Arial CYR"/>
          <w:sz w:val="16"/>
          <w:szCs w:val="16"/>
          <w:lang w:eastAsia="ru-RU"/>
        </w:rPr>
        <w:t xml:space="preserve"> </w:t>
      </w:r>
      <w:r w:rsidR="002215F4" w:rsidRPr="002215F4">
        <w:rPr>
          <w:rFonts w:ascii="Arial CYR" w:eastAsia="Times New Roman" w:hAnsi="Arial CYR" w:cs="Arial CYR"/>
          <w:sz w:val="16"/>
          <w:szCs w:val="16"/>
          <w:lang w:eastAsia="ru-RU"/>
        </w:rPr>
        <w:t xml:space="preserve">  решения Совета депутатов </w:t>
      </w:r>
      <w:proofErr w:type="spellStart"/>
      <w:r w:rsidR="002215F4" w:rsidRPr="002215F4">
        <w:rPr>
          <w:rFonts w:ascii="Arial CYR" w:eastAsia="Times New Roman" w:hAnsi="Arial CYR" w:cs="Arial CYR"/>
          <w:sz w:val="16"/>
          <w:szCs w:val="16"/>
          <w:lang w:eastAsia="ru-RU"/>
        </w:rPr>
        <w:t>Перхляйского</w:t>
      </w:r>
      <w:proofErr w:type="spellEnd"/>
      <w:r w:rsidR="002215F4" w:rsidRPr="002215F4">
        <w:rPr>
          <w:rFonts w:ascii="Arial CYR" w:eastAsia="Times New Roman" w:hAnsi="Arial CYR" w:cs="Arial CYR"/>
          <w:sz w:val="16"/>
          <w:szCs w:val="16"/>
          <w:lang w:eastAsia="ru-RU"/>
        </w:rPr>
        <w:t xml:space="preserve"> сельского поселения </w:t>
      </w:r>
    </w:p>
    <w:p w:rsidR="002215F4" w:rsidRPr="002215F4" w:rsidRDefault="00CC1A08" w:rsidP="002215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№35/136 от 30.12.201</w:t>
      </w:r>
      <w:r w:rsidR="00306C6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C1A08" w:rsidRDefault="00CC1A08" w:rsidP="002215F4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</w:p>
    <w:p w:rsidR="002215F4" w:rsidRPr="002215F4" w:rsidRDefault="002215F4" w:rsidP="00221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F4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>Источники внутреннего финансирования</w:t>
      </w:r>
      <w:r w:rsidRPr="002215F4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br/>
        <w:t xml:space="preserve">дефицита бюджета </w:t>
      </w:r>
      <w:proofErr w:type="spellStart"/>
      <w:r w:rsidRPr="002215F4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>Перхляйского</w:t>
      </w:r>
      <w:proofErr w:type="spellEnd"/>
      <w:r w:rsidRPr="002215F4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 сельского поселения Рузаевского муниципального района Республики Мордовия</w:t>
      </w:r>
      <w:r w:rsidRPr="002215F4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br/>
        <w:t>на   2020 и плановый период 2021 и 2022годов</w:t>
      </w:r>
    </w:p>
    <w:p w:rsidR="002215F4" w:rsidRPr="002215F4" w:rsidRDefault="002215F4" w:rsidP="00221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71" w:type="dxa"/>
        <w:tblInd w:w="-582" w:type="dxa"/>
        <w:tblLook w:val="0000" w:firstRow="0" w:lastRow="0" w:firstColumn="0" w:lastColumn="0" w:noHBand="0" w:noVBand="0"/>
      </w:tblPr>
      <w:tblGrid>
        <w:gridCol w:w="5080"/>
        <w:gridCol w:w="2980"/>
        <w:gridCol w:w="2411"/>
      </w:tblGrid>
      <w:tr w:rsidR="002215F4" w:rsidRPr="002215F4" w:rsidTr="00306C69">
        <w:trPr>
          <w:trHeight w:val="675"/>
        </w:trPr>
        <w:tc>
          <w:tcPr>
            <w:tcW w:w="5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5F4" w:rsidRPr="002215F4" w:rsidRDefault="002215F4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5F4" w:rsidRPr="002215F4" w:rsidRDefault="002215F4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Код источника финансирования по </w:t>
            </w:r>
            <w:proofErr w:type="spellStart"/>
            <w:r w:rsidRPr="002215F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КИВФ</w:t>
            </w:r>
            <w:proofErr w:type="gramStart"/>
            <w:r w:rsidRPr="002215F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,К</w:t>
            </w:r>
            <w:proofErr w:type="gramEnd"/>
            <w:r w:rsidRPr="002215F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ИВнФ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5F4" w:rsidRPr="002215F4" w:rsidRDefault="002215F4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Утверждено бюджеты городских и сельских поселений</w:t>
            </w:r>
          </w:p>
        </w:tc>
      </w:tr>
      <w:tr w:rsidR="002215F4" w:rsidRPr="002215F4" w:rsidTr="00306C69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000 90  00  00  00  00  0000  000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2215F4" w:rsidRPr="002215F4" w:rsidTr="00306C69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ИСТОЧНИКИ ВНУТРЕННЕГО ФИНАНСИРОВАНИЯ ДЕФИЦИТОВ 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000 01  00  00  00  00  0000  000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2215F4" w:rsidRPr="002215F4" w:rsidTr="00306C69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Кредиты кредитных организаций в валюте 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000 01  02  00  00  00  0000  000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2215F4" w:rsidRPr="002215F4" w:rsidTr="00306C69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000 01  02  00  00  00  0000  800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2215F4" w:rsidRPr="002215F4" w:rsidTr="00306C69">
        <w:trPr>
          <w:trHeight w:val="75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Погашение бюджетами поселений кредитов от  кредитных организаций в валюте Российской 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000 01  02  00  00  10  0000  810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2215F4" w:rsidRPr="002215F4" w:rsidTr="00306C69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000 01  03  00  00  00  0000  000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2215F4" w:rsidRPr="002215F4" w:rsidTr="00306C69">
        <w:trPr>
          <w:trHeight w:val="76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Погашение бюджетных кредитов, полученных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000 01  03  00  00  00  0000  800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2215F4" w:rsidRPr="002215F4" w:rsidTr="00306C69">
        <w:trPr>
          <w:trHeight w:val="76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Погашение бюджетами поселений кредитов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000 01  03  00  00  10  0000  810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2215F4" w:rsidRPr="002215F4" w:rsidTr="00306C69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Изменение остатков средств на счетах по учету  средств бюджета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000 01  05  00  00  00  0000  000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2215F4" w:rsidRPr="002215F4" w:rsidTr="00306C69">
        <w:trPr>
          <w:trHeight w:val="25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000 01  05  00  00  00  0000  500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-826500,00</w:t>
            </w:r>
          </w:p>
        </w:tc>
      </w:tr>
      <w:tr w:rsidR="002215F4" w:rsidRPr="002215F4" w:rsidTr="00306C69">
        <w:trPr>
          <w:trHeight w:val="25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000 01  05  00  00  00  0000  600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826500,00</w:t>
            </w:r>
          </w:p>
        </w:tc>
      </w:tr>
      <w:tr w:rsidR="002215F4" w:rsidRPr="002215F4" w:rsidTr="00306C69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000 01  05  02  01  00  0000  510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-826500,00</w:t>
            </w:r>
          </w:p>
        </w:tc>
      </w:tr>
      <w:tr w:rsidR="002215F4" w:rsidRPr="002215F4" w:rsidTr="00306C69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000 01  05  02  01  10  0000  510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-82650000</w:t>
            </w:r>
          </w:p>
        </w:tc>
      </w:tr>
      <w:tr w:rsidR="002215F4" w:rsidRPr="002215F4" w:rsidTr="00306C69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Уменьшение прочих остатков денежных средств 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000 01  05  02  01  00  0000  610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826500,00</w:t>
            </w:r>
          </w:p>
        </w:tc>
      </w:tr>
      <w:tr w:rsidR="002215F4" w:rsidRPr="002215F4" w:rsidTr="00306C69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000 01  05  02  01  10  0000  610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826500,00</w:t>
            </w:r>
          </w:p>
        </w:tc>
      </w:tr>
      <w:tr w:rsidR="002215F4" w:rsidRPr="002215F4" w:rsidTr="00306C69">
        <w:trPr>
          <w:trHeight w:val="25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Итого внутренних оборотов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000 57  00  00  00  00  0000  000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215F4" w:rsidRPr="002215F4" w:rsidTr="00306C69">
        <w:trPr>
          <w:trHeight w:val="27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уменьшение внутренних заимствований (КОСГУ 810)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000 57  00  00  00  00  0000  810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215F4" w:rsidRPr="002215F4" w:rsidTr="00306C69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                                      </w:t>
            </w:r>
            <w:r w:rsidRPr="002215F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val="en-US" w:eastAsia="ru-RU"/>
              </w:rPr>
              <w:t>826500,00</w:t>
            </w:r>
          </w:p>
        </w:tc>
      </w:tr>
      <w:tr w:rsidR="002215F4" w:rsidRPr="002215F4" w:rsidTr="00306C69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826500,00</w:t>
            </w:r>
          </w:p>
        </w:tc>
      </w:tr>
      <w:tr w:rsidR="002215F4" w:rsidRPr="002215F4" w:rsidTr="00306C69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Профицит/Дефицит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15F4" w:rsidRPr="002215F4" w:rsidTr="00306C69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Остатки на 01.01.19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15F4" w:rsidRPr="002215F4" w:rsidTr="00306C69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Погашение бюджетного кредита районному бюджету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215F4" w:rsidRPr="002215F4" w:rsidRDefault="002215F4" w:rsidP="002215F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215F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</w:tbl>
    <w:p w:rsidR="00672329" w:rsidRDefault="00672329" w:rsidP="00816296"/>
    <w:sectPr w:rsidR="00672329" w:rsidSect="00702E1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3AFF"/>
    <w:multiLevelType w:val="hybridMultilevel"/>
    <w:tmpl w:val="4BC4F39A"/>
    <w:lvl w:ilvl="0" w:tplc="2782160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1706A"/>
    <w:multiLevelType w:val="multilevel"/>
    <w:tmpl w:val="CC22E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47DC5"/>
    <w:multiLevelType w:val="hybridMultilevel"/>
    <w:tmpl w:val="26B07808"/>
    <w:lvl w:ilvl="0" w:tplc="0E204B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0B657CE"/>
    <w:multiLevelType w:val="hybridMultilevel"/>
    <w:tmpl w:val="AE3A83C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89"/>
    <w:rsid w:val="000B1C88"/>
    <w:rsid w:val="001015AF"/>
    <w:rsid w:val="001442D7"/>
    <w:rsid w:val="001C5C9D"/>
    <w:rsid w:val="001D58B2"/>
    <w:rsid w:val="002134F9"/>
    <w:rsid w:val="002215F4"/>
    <w:rsid w:val="002509E7"/>
    <w:rsid w:val="00306C69"/>
    <w:rsid w:val="00342A89"/>
    <w:rsid w:val="003C6E94"/>
    <w:rsid w:val="00400FE9"/>
    <w:rsid w:val="005048F8"/>
    <w:rsid w:val="00574766"/>
    <w:rsid w:val="005A3E06"/>
    <w:rsid w:val="005F4022"/>
    <w:rsid w:val="00626752"/>
    <w:rsid w:val="00672329"/>
    <w:rsid w:val="00697909"/>
    <w:rsid w:val="00702E1A"/>
    <w:rsid w:val="007A1AAA"/>
    <w:rsid w:val="00810DAB"/>
    <w:rsid w:val="008134E5"/>
    <w:rsid w:val="00816296"/>
    <w:rsid w:val="008F678D"/>
    <w:rsid w:val="009140F2"/>
    <w:rsid w:val="00985E81"/>
    <w:rsid w:val="00993EBC"/>
    <w:rsid w:val="00A05B21"/>
    <w:rsid w:val="00A56A18"/>
    <w:rsid w:val="00AA0739"/>
    <w:rsid w:val="00C1270E"/>
    <w:rsid w:val="00C374F8"/>
    <w:rsid w:val="00C70C1D"/>
    <w:rsid w:val="00C90EAD"/>
    <w:rsid w:val="00CC1A08"/>
    <w:rsid w:val="00D674B0"/>
    <w:rsid w:val="00EA2F78"/>
    <w:rsid w:val="00EB0994"/>
    <w:rsid w:val="00F254AE"/>
    <w:rsid w:val="00F5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215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5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semiHidden/>
    <w:unhideWhenUsed/>
    <w:rsid w:val="002215F4"/>
  </w:style>
  <w:style w:type="paragraph" w:customStyle="1" w:styleId="12">
    <w:name w:val="Знак1 Знак Знак Знак Знак Знак Знак Знак Знак Знак"/>
    <w:basedOn w:val="a"/>
    <w:next w:val="a"/>
    <w:semiHidden/>
    <w:rsid w:val="002215F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Body Text Indent"/>
    <w:basedOn w:val="a"/>
    <w:link w:val="a4"/>
    <w:rsid w:val="002215F4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215F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221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2215F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215F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215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215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6">
    <w:name w:val="Знак"/>
    <w:basedOn w:val="a"/>
    <w:rsid w:val="002215F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7">
    <w:name w:val="Hyperlink"/>
    <w:uiPriority w:val="99"/>
    <w:rsid w:val="002215F4"/>
    <w:rPr>
      <w:color w:val="0000FF"/>
      <w:u w:val="single"/>
    </w:rPr>
  </w:style>
  <w:style w:type="character" w:styleId="a8">
    <w:name w:val="FollowedHyperlink"/>
    <w:rsid w:val="002215F4"/>
    <w:rPr>
      <w:color w:val="800080"/>
      <w:u w:val="single"/>
    </w:rPr>
  </w:style>
  <w:style w:type="paragraph" w:styleId="a9">
    <w:name w:val="Normal (Web)"/>
    <w:basedOn w:val="a"/>
    <w:rsid w:val="0022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headertitle">
    <w:name w:val="b-header__title"/>
    <w:basedOn w:val="a0"/>
    <w:rsid w:val="002215F4"/>
  </w:style>
  <w:style w:type="paragraph" w:customStyle="1" w:styleId="aa">
    <w:name w:val="Знак"/>
    <w:basedOn w:val="a"/>
    <w:rsid w:val="002215F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header"/>
    <w:basedOn w:val="a"/>
    <w:link w:val="ac"/>
    <w:rsid w:val="002215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2215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rsid w:val="002215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2215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alloon Text"/>
    <w:basedOn w:val="a"/>
    <w:link w:val="af0"/>
    <w:rsid w:val="002215F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rsid w:val="002215F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1">
    <w:name w:val="List Paragraph"/>
    <w:basedOn w:val="a"/>
    <w:qFormat/>
    <w:rsid w:val="002215F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215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215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15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215F4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2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4">
    <w:name w:val="xl104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7">
    <w:name w:val="xl107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0">
    <w:name w:val="xl110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215F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215F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2215F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6">
    <w:name w:val="xl116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215F4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29">
    <w:name w:val="xl129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30">
    <w:name w:val="xl130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35">
    <w:name w:val="xl135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2215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2215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215F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2215F4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2215F4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215F4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0">
    <w:name w:val="xl150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4">
    <w:name w:val="xl154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7">
    <w:name w:val="xl157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9">
    <w:name w:val="xl159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2215F4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2215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215F4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215F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2215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-1">
    <w:name w:val="Table Web 1"/>
    <w:basedOn w:val="a1"/>
    <w:rsid w:val="00221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">
    <w:name w:val="Нет списка11"/>
    <w:next w:val="a2"/>
    <w:semiHidden/>
    <w:unhideWhenUsed/>
    <w:rsid w:val="002215F4"/>
  </w:style>
  <w:style w:type="paragraph" w:customStyle="1" w:styleId="font5">
    <w:name w:val="font5"/>
    <w:basedOn w:val="a"/>
    <w:rsid w:val="002215F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numbering" w:customStyle="1" w:styleId="2">
    <w:name w:val="Нет списка2"/>
    <w:next w:val="a2"/>
    <w:semiHidden/>
    <w:unhideWhenUsed/>
    <w:rsid w:val="002215F4"/>
  </w:style>
  <w:style w:type="paragraph" w:customStyle="1" w:styleId="xl167">
    <w:name w:val="xl167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9">
    <w:name w:val="xl169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1">
    <w:name w:val="xl171"/>
    <w:basedOn w:val="a"/>
    <w:rsid w:val="002215F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2">
    <w:name w:val="xl172"/>
    <w:basedOn w:val="a"/>
    <w:rsid w:val="002215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2215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2215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2215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">
    <w:name w:val="Знак Знак3"/>
    <w:rsid w:val="002215F4"/>
    <w:rPr>
      <w:b/>
      <w:sz w:val="40"/>
    </w:rPr>
  </w:style>
  <w:style w:type="character" w:customStyle="1" w:styleId="6">
    <w:name w:val="Знак Знак6"/>
    <w:rsid w:val="002215F4"/>
    <w:rPr>
      <w:b/>
      <w:bCs/>
      <w:kern w:val="36"/>
      <w:sz w:val="48"/>
      <w:szCs w:val="4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2215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18">
    <w:name w:val="p18"/>
    <w:basedOn w:val="a"/>
    <w:rsid w:val="003C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6E94"/>
  </w:style>
  <w:style w:type="character" w:customStyle="1" w:styleId="s1">
    <w:name w:val="s1"/>
    <w:basedOn w:val="a0"/>
    <w:rsid w:val="003C6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215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5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semiHidden/>
    <w:unhideWhenUsed/>
    <w:rsid w:val="002215F4"/>
  </w:style>
  <w:style w:type="paragraph" w:customStyle="1" w:styleId="12">
    <w:name w:val="Знак1 Знак Знак Знак Знак Знак Знак Знак Знак Знак"/>
    <w:basedOn w:val="a"/>
    <w:next w:val="a"/>
    <w:semiHidden/>
    <w:rsid w:val="002215F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Body Text Indent"/>
    <w:basedOn w:val="a"/>
    <w:link w:val="a4"/>
    <w:rsid w:val="002215F4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215F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221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2215F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215F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215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215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6">
    <w:name w:val="Знак"/>
    <w:basedOn w:val="a"/>
    <w:rsid w:val="002215F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7">
    <w:name w:val="Hyperlink"/>
    <w:uiPriority w:val="99"/>
    <w:rsid w:val="002215F4"/>
    <w:rPr>
      <w:color w:val="0000FF"/>
      <w:u w:val="single"/>
    </w:rPr>
  </w:style>
  <w:style w:type="character" w:styleId="a8">
    <w:name w:val="FollowedHyperlink"/>
    <w:rsid w:val="002215F4"/>
    <w:rPr>
      <w:color w:val="800080"/>
      <w:u w:val="single"/>
    </w:rPr>
  </w:style>
  <w:style w:type="paragraph" w:styleId="a9">
    <w:name w:val="Normal (Web)"/>
    <w:basedOn w:val="a"/>
    <w:rsid w:val="0022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headertitle">
    <w:name w:val="b-header__title"/>
    <w:basedOn w:val="a0"/>
    <w:rsid w:val="002215F4"/>
  </w:style>
  <w:style w:type="paragraph" w:customStyle="1" w:styleId="aa">
    <w:name w:val="Знак"/>
    <w:basedOn w:val="a"/>
    <w:rsid w:val="002215F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header"/>
    <w:basedOn w:val="a"/>
    <w:link w:val="ac"/>
    <w:rsid w:val="002215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2215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rsid w:val="002215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2215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alloon Text"/>
    <w:basedOn w:val="a"/>
    <w:link w:val="af0"/>
    <w:rsid w:val="002215F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rsid w:val="002215F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1">
    <w:name w:val="List Paragraph"/>
    <w:basedOn w:val="a"/>
    <w:qFormat/>
    <w:rsid w:val="002215F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215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215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15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215F4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2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4">
    <w:name w:val="xl104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7">
    <w:name w:val="xl107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0">
    <w:name w:val="xl110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215F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215F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2215F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6">
    <w:name w:val="xl116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215F4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29">
    <w:name w:val="xl129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30">
    <w:name w:val="xl130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35">
    <w:name w:val="xl135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2215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2215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215F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2215F4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2215F4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215F4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0">
    <w:name w:val="xl150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4">
    <w:name w:val="xl154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7">
    <w:name w:val="xl157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9">
    <w:name w:val="xl159"/>
    <w:basedOn w:val="a"/>
    <w:rsid w:val="002215F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2215F4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2215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215F4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215F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2215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-1">
    <w:name w:val="Table Web 1"/>
    <w:basedOn w:val="a1"/>
    <w:rsid w:val="00221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">
    <w:name w:val="Нет списка11"/>
    <w:next w:val="a2"/>
    <w:semiHidden/>
    <w:unhideWhenUsed/>
    <w:rsid w:val="002215F4"/>
  </w:style>
  <w:style w:type="paragraph" w:customStyle="1" w:styleId="font5">
    <w:name w:val="font5"/>
    <w:basedOn w:val="a"/>
    <w:rsid w:val="002215F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numbering" w:customStyle="1" w:styleId="2">
    <w:name w:val="Нет списка2"/>
    <w:next w:val="a2"/>
    <w:semiHidden/>
    <w:unhideWhenUsed/>
    <w:rsid w:val="002215F4"/>
  </w:style>
  <w:style w:type="paragraph" w:customStyle="1" w:styleId="xl167">
    <w:name w:val="xl167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9">
    <w:name w:val="xl169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22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1">
    <w:name w:val="xl171"/>
    <w:basedOn w:val="a"/>
    <w:rsid w:val="002215F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2">
    <w:name w:val="xl172"/>
    <w:basedOn w:val="a"/>
    <w:rsid w:val="002215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2215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2215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2215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">
    <w:name w:val="Знак Знак3"/>
    <w:rsid w:val="002215F4"/>
    <w:rPr>
      <w:b/>
      <w:sz w:val="40"/>
    </w:rPr>
  </w:style>
  <w:style w:type="character" w:customStyle="1" w:styleId="6">
    <w:name w:val="Знак Знак6"/>
    <w:rsid w:val="002215F4"/>
    <w:rPr>
      <w:b/>
      <w:bCs/>
      <w:kern w:val="36"/>
      <w:sz w:val="48"/>
      <w:szCs w:val="4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2215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18">
    <w:name w:val="p18"/>
    <w:basedOn w:val="a"/>
    <w:rsid w:val="003C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6E94"/>
  </w:style>
  <w:style w:type="character" w:customStyle="1" w:styleId="s1">
    <w:name w:val="s1"/>
    <w:basedOn w:val="a0"/>
    <w:rsid w:val="003C6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zaevka-r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5065</Words>
  <Characters>28873</Characters>
  <Application>Microsoft Office Word</Application>
  <DocSecurity>0</DocSecurity>
  <Lines>240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2020-01-17T15:38:00Z</cp:lastPrinted>
  <dcterms:created xsi:type="dcterms:W3CDTF">2020-01-20T13:08:00Z</dcterms:created>
  <dcterms:modified xsi:type="dcterms:W3CDTF">2020-01-24T06:29:00Z</dcterms:modified>
</cp:coreProperties>
</file>