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>ПРИРЕЧЕНСКОГО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РУЗАЕВСКОГО МУНИЦИПАЛЬНОГО РАЙОНА</w:t>
      </w:r>
    </w:p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МОРДОВИЯ</w:t>
      </w:r>
    </w:p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  <w:lang w:eastAsia="ru-RU"/>
        </w:rPr>
      </w:pPr>
    </w:p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  <w:lang w:eastAsia="ru-RU"/>
        </w:rPr>
      </w:pPr>
      <w:r>
        <w:rPr>
          <w:rFonts w:ascii="Times New Roman" w:eastAsia="Times New Roman" w:hAnsi="Times New Roman"/>
          <w:b/>
          <w:sz w:val="34"/>
          <w:szCs w:val="28"/>
          <w:lang w:eastAsia="ru-RU"/>
        </w:rPr>
        <w:t>П О С Т А Н О В Л Е Н И Е</w:t>
      </w:r>
    </w:p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  <w:lang w:eastAsia="ru-RU"/>
        </w:rPr>
      </w:pPr>
    </w:p>
    <w:p w:rsidR="009B220B" w:rsidRDefault="009B220B" w:rsidP="009B22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220B" w:rsidRDefault="009B220B" w:rsidP="009B2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03.06.2021 г.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№ 25</w:t>
      </w:r>
    </w:p>
    <w:p w:rsidR="009B220B" w:rsidRDefault="009B220B" w:rsidP="009B220B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пос.Левженский</w:t>
      </w:r>
    </w:p>
    <w:p w:rsidR="009B220B" w:rsidRDefault="009B220B" w:rsidP="009B2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20B" w:rsidRDefault="009B220B" w:rsidP="009B2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20B" w:rsidRDefault="009B220B" w:rsidP="009B220B">
      <w:pPr>
        <w:spacing w:after="0"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положения о единой комиссии по осуществлению закупок для обеспечения нужд администрации Приреченского сельского поселения Рузаевского муниципального района Республики Мордовия</w:t>
      </w:r>
    </w:p>
    <w:p w:rsidR="009B220B" w:rsidRDefault="009B220B" w:rsidP="009B220B">
      <w:pPr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B" w:rsidRDefault="009B220B" w:rsidP="009B220B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B" w:rsidRDefault="009B220B" w:rsidP="009B220B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39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администрация Приреченского сельского поселения Рузаевского муниципального района </w:t>
      </w:r>
    </w:p>
    <w:p w:rsidR="009B220B" w:rsidRDefault="009B220B" w:rsidP="009B220B">
      <w:pPr>
        <w:spacing w:after="0" w:line="360" w:lineRule="exact"/>
        <w:ind w:firstLine="720"/>
        <w:jc w:val="both"/>
        <w:rPr>
          <w:rFonts w:ascii="Times New Roman" w:eastAsia="Andale Sans UI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B220B" w:rsidRDefault="009B220B" w:rsidP="009B220B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1.  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Утвердить единую комиссию по осуществлению закупок товаров, работ, услуг для муниципальных нужд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 Приреченского сельского поселения Рузаевского муниципального района в составе согласно </w:t>
      </w:r>
      <w:hyperlink r:id="rId4" w:anchor="sub_1000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приложению N 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B220B" w:rsidRDefault="009B220B" w:rsidP="009B220B">
      <w:pPr>
        <w:spacing w:after="0" w:line="360" w:lineRule="exact"/>
        <w:ind w:firstLine="720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Утвердить Положение о единой комиссии по осуществлению закупок для обеспечения нужд администрации Приреченского района, согласно приложению.</w:t>
      </w:r>
    </w:p>
    <w:p w:rsidR="009B220B" w:rsidRDefault="009B220B" w:rsidP="009B220B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3.Признать утратившим силу постановление администрации Приреченского сельского поселения Рузаевского муниципального района от 06.04.2011 г. № 9 «Об утверждении положения о комиссии по размещению заказов на поставку товаров, выполнение работ, оказание услуг для муниципальных нужд Приреченского сельского поселения Рузаевского муниципального района». </w:t>
      </w:r>
    </w:p>
    <w:p w:rsidR="009B220B" w:rsidRDefault="009B220B" w:rsidP="009B220B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9B220B" w:rsidRDefault="009B220B" w:rsidP="009B220B">
      <w:pPr>
        <w:tabs>
          <w:tab w:val="left" w:pos="284"/>
          <w:tab w:val="left" w:pos="851"/>
          <w:tab w:val="left" w:pos="6583"/>
        </w:tabs>
        <w:spacing w:line="360" w:lineRule="exac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5.Настоящее постановление вступает в силу со дня его официального опубликования на официальном сайте органов местного самоуправления на странице Приреченского сельского поселения Рузаевского муниципального района Республики Мордовия в сети «Интернет» по адресу: </w:t>
      </w:r>
      <w:hyperlink r:id="rId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http://www.ruzaevka-rm.ru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B220B" w:rsidRDefault="009B220B" w:rsidP="009B220B">
      <w:pPr>
        <w:widowControl w:val="0"/>
        <w:suppressAutoHyphens/>
        <w:spacing w:after="0" w:line="360" w:lineRule="exact"/>
        <w:jc w:val="both"/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</w:pPr>
    </w:p>
    <w:p w:rsidR="009B220B" w:rsidRDefault="009B220B" w:rsidP="009B220B">
      <w:pPr>
        <w:widowControl w:val="0"/>
        <w:suppressAutoHyphens/>
        <w:spacing w:after="0" w:line="360" w:lineRule="exact"/>
        <w:jc w:val="both"/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</w:pPr>
    </w:p>
    <w:p w:rsidR="009B220B" w:rsidRDefault="009B220B" w:rsidP="009B220B">
      <w:pPr>
        <w:widowControl w:val="0"/>
        <w:suppressAutoHyphens/>
        <w:spacing w:after="0" w:line="360" w:lineRule="exact"/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  <w:t>Глава администрации Приреченского</w:t>
      </w:r>
    </w:p>
    <w:p w:rsidR="009B220B" w:rsidRDefault="009B220B" w:rsidP="009B220B">
      <w:pPr>
        <w:widowControl w:val="0"/>
        <w:suppressAutoHyphens/>
        <w:spacing w:after="0" w:line="360" w:lineRule="exact"/>
        <w:rPr>
          <w:rFonts w:ascii="Times New Roman" w:eastAsia="Andale Sans UI" w:hAnsi="Times New Roman" w:cs="Tahoma"/>
          <w:kern w:val="2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  <w:t>сельского поселения                                                                                                         Е.Е. Варина</w:t>
      </w:r>
    </w:p>
    <w:p w:rsidR="009B220B" w:rsidRDefault="009B220B" w:rsidP="009B220B">
      <w:pPr>
        <w:widowControl w:val="0"/>
        <w:suppressAutoHyphens/>
        <w:spacing w:after="0" w:line="360" w:lineRule="exact"/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</w:pPr>
    </w:p>
    <w:p w:rsidR="009B220B" w:rsidRDefault="009B220B" w:rsidP="009B220B">
      <w:pPr>
        <w:widowControl w:val="0"/>
        <w:suppressAutoHyphens/>
        <w:spacing w:after="0" w:line="360" w:lineRule="exact"/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</w:pPr>
    </w:p>
    <w:p w:rsidR="009B220B" w:rsidRDefault="009B220B" w:rsidP="009B220B">
      <w:pPr>
        <w:widowControl w:val="0"/>
        <w:suppressAutoHyphens/>
        <w:spacing w:after="0" w:line="360" w:lineRule="exact"/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</w:pPr>
    </w:p>
    <w:p w:rsidR="009B220B" w:rsidRDefault="009B220B" w:rsidP="009B220B">
      <w:pPr>
        <w:widowControl w:val="0"/>
        <w:suppressAutoHyphens/>
        <w:spacing w:after="0" w:line="360" w:lineRule="exact"/>
        <w:rPr>
          <w:rFonts w:ascii="Times New Roman" w:eastAsia="Times New Roman" w:hAnsi="Times New Roman"/>
          <w:kern w:val="2"/>
          <w:sz w:val="24"/>
          <w:szCs w:val="24"/>
          <w:lang w:eastAsia="zh-CN" w:bidi="en-US"/>
        </w:rPr>
      </w:pPr>
    </w:p>
    <w:p w:rsidR="009B220B" w:rsidRDefault="009B220B" w:rsidP="009B220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 Рузаевского муниципального района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 «03» июня 2021 г. №25</w:t>
      </w:r>
    </w:p>
    <w:p w:rsidR="009B220B" w:rsidRDefault="009B220B" w:rsidP="009B220B">
      <w:pPr>
        <w:shd w:val="clear" w:color="auto" w:fill="FFFFFF"/>
        <w:spacing w:before="100" w:beforeAutospacing="1" w:after="100" w:afterAutospacing="1" w:line="240" w:lineRule="auto"/>
        <w:ind w:right="1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B220B" w:rsidRDefault="009B220B" w:rsidP="009B220B">
      <w:pPr>
        <w:shd w:val="clear" w:color="auto" w:fill="FFFFFF"/>
        <w:spacing w:before="100" w:beforeAutospacing="1" w:after="100" w:afterAutospacing="1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 ЕДИНОЙ КОМИССИИ</w:t>
      </w:r>
    </w:p>
    <w:p w:rsidR="009B220B" w:rsidRDefault="009B220B" w:rsidP="009B220B">
      <w:pPr>
        <w:tabs>
          <w:tab w:val="left" w:pos="658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по осуществлению закупок товаров, работ, услуг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для муниципальных нужд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администрации Приреченского сельского поселения Рузаевского муниципального района Республики Мордовия</w:t>
      </w:r>
    </w:p>
    <w:p w:rsidR="009B220B" w:rsidRDefault="009B220B" w:rsidP="009B220B">
      <w:pPr>
        <w:shd w:val="clear" w:color="auto" w:fill="FFFFFF"/>
        <w:spacing w:before="240" w:after="0" w:line="240" w:lineRule="auto"/>
        <w:ind w:right="39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Варина Елена Егоровна - председатель комиссии,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администрации Приреченского сельского поселения Рузаевского муниципального района;</w:t>
      </w:r>
    </w:p>
    <w:p w:rsidR="009B220B" w:rsidRDefault="009B220B" w:rsidP="009B220B">
      <w:pPr>
        <w:shd w:val="clear" w:color="auto" w:fill="FFFFFF"/>
        <w:spacing w:before="240" w:after="0" w:line="240" w:lineRule="auto"/>
        <w:ind w:right="39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Сельдюшова Елена Владимировна - заместитель председателя комиссии, заместитель Главы администрации Приреченского сельского поселения Рузаевского муниципального района;</w:t>
      </w:r>
    </w:p>
    <w:p w:rsidR="009B220B" w:rsidRDefault="009B220B" w:rsidP="009B220B">
      <w:pPr>
        <w:shd w:val="clear" w:color="auto" w:fill="FFFFFF"/>
        <w:spacing w:before="240" w:after="0" w:line="240" w:lineRule="auto"/>
        <w:ind w:right="39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Игонькина Юлия Юрьевна – член комиссии,  специалист 1 категории администрации Приреченского сельского поселения Рузаевского муниципального района;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B220B">
          <w:pgSz w:w="11906" w:h="16838"/>
          <w:pgMar w:top="851" w:right="567" w:bottom="623" w:left="1134" w:header="720" w:footer="567" w:gutter="0"/>
          <w:cols w:space="720"/>
        </w:sectPr>
      </w:pPr>
    </w:p>
    <w:p w:rsidR="009B220B" w:rsidRDefault="009B220B" w:rsidP="009B220B">
      <w:pPr>
        <w:spacing w:after="0" w:line="360" w:lineRule="exact"/>
        <w:jc w:val="right"/>
        <w:rPr>
          <w:rFonts w:ascii="Times New Roman" w:eastAsia="Andale Sans UI" w:hAnsi="Times New Roman" w:cs="Tahoma"/>
          <w:kern w:val="2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Утверждено</w:t>
      </w:r>
    </w:p>
    <w:p w:rsidR="009B220B" w:rsidRDefault="009B220B" w:rsidP="009B220B">
      <w:pPr>
        <w:spacing w:after="0" w:line="360" w:lineRule="exac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постановлением</w:t>
      </w:r>
    </w:p>
    <w:p w:rsidR="009B220B" w:rsidRDefault="009B220B" w:rsidP="009B220B">
      <w:pPr>
        <w:spacing w:after="0" w:line="360" w:lineRule="exac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Приреченского </w:t>
      </w:r>
    </w:p>
    <w:p w:rsidR="009B220B" w:rsidRDefault="009B220B" w:rsidP="009B220B">
      <w:pPr>
        <w:spacing w:after="0" w:line="360" w:lineRule="exact"/>
        <w:jc w:val="right"/>
        <w:rPr>
          <w:rFonts w:ascii="Times New Roman" w:eastAsia="Times New Roman" w:hAnsi="Times New Roman" w:cs="Tahoma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 «03» июня 2021 г. №25</w:t>
      </w:r>
    </w:p>
    <w:p w:rsidR="009B220B" w:rsidRDefault="009B220B" w:rsidP="009B220B">
      <w:pPr>
        <w:spacing w:after="0" w:line="36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</w:t>
      </w:r>
    </w:p>
    <w:p w:rsidR="009B220B" w:rsidRDefault="009B220B" w:rsidP="009B220B">
      <w:pPr>
        <w:spacing w:after="0" w:line="36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6"/>
          <w:szCs w:val="26"/>
          <w:lang w:eastAsia="ru-RU" w:bidi="hi-IN"/>
        </w:rPr>
        <w:t>Положение о единой комиссии</w:t>
      </w:r>
    </w:p>
    <w:p w:rsidR="009B220B" w:rsidRDefault="009B220B" w:rsidP="009B220B">
      <w:pPr>
        <w:spacing w:after="0" w:line="36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6"/>
          <w:szCs w:val="26"/>
          <w:lang w:eastAsia="ru-RU" w:bidi="hi-IN"/>
        </w:rPr>
        <w:t>по осуществлению закупок для обеспечения нужд</w:t>
      </w:r>
    </w:p>
    <w:p w:rsidR="009B220B" w:rsidRDefault="009B220B" w:rsidP="009B220B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sz w:val="26"/>
          <w:szCs w:val="26"/>
          <w:lang w:eastAsia="ru-RU" w:bidi="hi-IN"/>
        </w:rPr>
        <w:t xml:space="preserve">администрации Приреченского сельского поселения Рузаевского муниципального района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Мордовия</w:t>
      </w:r>
    </w:p>
    <w:p w:rsidR="009B220B" w:rsidRDefault="009B220B" w:rsidP="009B220B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0" w:name="sub_100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1. Общие положения</w:t>
      </w:r>
    </w:p>
    <w:bookmarkEnd w:id="0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10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1.1. Настоящее Положение </w:t>
      </w:r>
      <w:r>
        <w:rPr>
          <w:rFonts w:ascii="Times New Roman CYR" w:eastAsia="Times New Roman" w:hAnsi="Times New Roman CYR"/>
          <w:bCs/>
          <w:sz w:val="24"/>
          <w:szCs w:val="24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единой комиссии по осуществлению закупок товаров, работ, услуг для муниципальных нужд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Приреченского сельского поселения Рузаевского муниципального района</w:t>
      </w:r>
      <w:r>
        <w:rPr>
          <w:rFonts w:ascii="Times New Roman CYR" w:eastAsia="Times New Roman" w:hAnsi="Times New Roman CYR"/>
          <w:bCs/>
          <w:sz w:val="24"/>
          <w:szCs w:val="24"/>
          <w:lang w:eastAsia="ru-RU"/>
        </w:rPr>
        <w:t xml:space="preserve"> Республики Мордовия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(далее - Положение) разработано в соответствии с требованиями </w:t>
      </w:r>
      <w:hyperlink r:id="rId6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Федерального закона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 и определяет понятие, цели создания, функции и порядок работы единой комиссии по осуществлению закупок товаров, работ, услуг для муниципальных нужд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Рузаевского муниципального района</w:t>
      </w:r>
      <w:r>
        <w:rPr>
          <w:rFonts w:ascii="Times New Roman CYR" w:eastAsia="Times New Roman" w:hAnsi="Times New Roman CYR"/>
          <w:bCs/>
          <w:sz w:val="24"/>
          <w:szCs w:val="24"/>
          <w:lang w:eastAsia="ru-RU"/>
        </w:rPr>
        <w:t xml:space="preserve"> Республики Мордовия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(далее по тексту - Комиссия).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sub_102"/>
      <w:bookmarkEnd w:id="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1.2. Комиссия создается для определения поставщиков (подрядчиков, исполнителей) путем проведения конкурсов, аукционов, запросов котировок, запросов предложений, с целью заключения муниципальных контрактов на поставки товаров, выполнение работ, оказание услуг для муниципальных нужд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Рузаевского муниципального района</w:t>
      </w:r>
      <w:r>
        <w:rPr>
          <w:rFonts w:ascii="Times New Roman CYR" w:eastAsia="Times New Roman" w:hAnsi="Times New Roman CYR"/>
          <w:bCs/>
          <w:sz w:val="24"/>
          <w:szCs w:val="24"/>
          <w:lang w:eastAsia="ru-RU"/>
        </w:rPr>
        <w:t xml:space="preserve"> Республики Мордовия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(далее - Заказчик).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" w:name="sub_103"/>
      <w:bookmarkEnd w:id="2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1.3. Комиссия в своей деятельности руководствуется </w:t>
      </w:r>
      <w:hyperlink r:id="rId7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Федеральным законом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Гражданским кодексом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Федерации, </w:t>
      </w:r>
      <w:hyperlink r:id="rId9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Бюджетным кодексом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 и иными федеральными законами и нормативными актами Российской Федерации, а также настоящим Положением.</w:t>
      </w:r>
    </w:p>
    <w:p w:rsidR="009B220B" w:rsidRDefault="009B220B" w:rsidP="009B22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4" w:name="sub_200"/>
      <w:bookmarkEnd w:id="3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2. Основные цели и задачи Комиссии</w:t>
      </w:r>
    </w:p>
    <w:bookmarkEnd w:id="4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20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 По настоящему Положению Комиссия создается в целях:</w:t>
      </w:r>
    </w:p>
    <w:bookmarkEnd w:id="5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2.1.1. Подведения итогов и определения победителей конкурсов на право заключения муниципальных контрактов на поставки товаров, выполнение работ, оказание услуг для нужд Заказчика.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sub_212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2.1.2. Определения участников, подведения итогов электронных аукционов на право заключения муниципальных контрактов на поставки товаров, выполнение работ, оказание услуг для нужд Заказчика.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213"/>
      <w:bookmarkEnd w:id="6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2.1.3. Определения победителя и подведения итогов при осуществлении закупки путем запроса предложений на поставки товаров, выполнение работ услуг для нужд Заказчика.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" w:name="sub_214"/>
      <w:bookmarkEnd w:id="7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2.1.4. Подведения итогов и определения победителей при осуществлении закупки путем проведения запроса котировок на право заключения муниципальных контрактов на поставки товаров, выполнение работ, оказание услуг для нужд Заказчика.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sub_202"/>
      <w:bookmarkEnd w:id="8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2.2. Исходя из целей деятельности Комиссии в ее задачи входит:</w:t>
      </w:r>
    </w:p>
    <w:bookmarkEnd w:id="9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2.2.1. Обеспечение объективности при рассмотрении, сопоставлении и оценке заявок на участие в закупках, поданных в форме электронных документов.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2.2.2. Создание равных конкурентных условий для всех участников.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2.2.3. Соблюдение принципов публичности, прозрачности, конкурентности, равных условий и недискриминации при осуществлении закупок.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2.2.5. Недопущение возможностей злоупотребления и коррупции при осуществлении закупок.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2.2.6. Соблюдение конфиденциальности информации, содержащейся в заявках.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10" w:name="sub_300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3. Функции Комиссии</w:t>
      </w:r>
    </w:p>
    <w:bookmarkEnd w:id="10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1" w:name="sub_30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Основными функциями Комиссии являются:</w:t>
      </w:r>
    </w:p>
    <w:bookmarkEnd w:id="11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3.1.1. Открытие доступа к поданным в форме электронных документов заявкам на участие в конкурсе.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3.1.2. Отбор участников конкурса.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3.1.3. Рассмотрение, оценка и сопоставление заявок на участие в конкурсе.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3.1.4. Определение победителя конкурса.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3.1.5. Ведение протокола открытия доступа к поданным в форме электронных документов заявкам на участие в конкурсе, протокола рассмотрения и оценки заявок на участие в конкурсе.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3.1.6. Рассмотрение заявок на участие в электронном аукционе, отбор участников электронного аукциона, ведение протоколов рассмотрения заявок на участие в электронном аукционе.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3.1.7 Открытие доступа к поданным в форме электронных документов заявкам на участие в запросе предложений.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3.1.8. Рассмотрение и оценка заявок на участие в запросе предложений.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3.1.9. Определение победителя по итогам проведения запроса предложений.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3.1.10. Ведение протокола открытия доступа к поданным в форме электронных документов заявкам на участие в запросе предложений, протокола проведения запроса предложений, итогового протокола.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3.1.11. Рассмотрение и оценка заявок на участие в запросе котировок.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3.1.12. Подведение итогов и определение победителя в проведении запроса котировок.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3.1.13. Ведение протокола рассмотрения и оценки заявок на участие в запросе котировок.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3.1.14. Другие функции в соответствии с </w:t>
      </w:r>
      <w:hyperlink r:id="rId10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Федеральным законом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12" w:name="sub_400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4. Порядок формирования Комиссии</w:t>
      </w:r>
    </w:p>
    <w:bookmarkEnd w:id="12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3" w:name="sub_40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4.1. Комиссия является коллегиальным органом Заказчика, действующим на постоянной основе. Персональный состав Комиссии утверждается Заказчиком.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4" w:name="sub_402"/>
      <w:bookmarkEnd w:id="13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4.2. В состав Комиссии входят шесть человек (далее - члены комиссии). В составе комиссии утверждается председатель, заместитель председателя, секретарь комиссии, в соответствии с настоящим Положением.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5" w:name="sub_403"/>
      <w:bookmarkEnd w:id="14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6" w:name="sub_404"/>
      <w:bookmarkEnd w:id="15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4.4. Заказчик вправе привлекать иных лиц обладающих знаниями о функциональных, технических, качественных, эксплуатационных характеристиках объекта закупки.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4.5. Членами Комиссии не могут быть физические лица, которые были привлечены в качестве экспертов к проведению экспертной оценки документации о закупке, заявок на участие в закупке, либо физические лица, лично заинтересованные в результатах определения поставщиков (подрядчиков, исполнителей).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7" w:name="sub_405"/>
      <w:bookmarkEnd w:id="16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4.6. Замена члена Комиссии допускается только по решению Заказчика.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8" w:name="sub_406"/>
      <w:bookmarkEnd w:id="17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4.7. Заседание Комиссии считается правомочным, если на нем присутствует не менее чем пятьдесят процентов общего числа ее членов.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4.8. В состав комиссии могут включаться дополнительно работники профильных управлений администрации района.</w:t>
      </w:r>
      <w:bookmarkEnd w:id="18"/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19" w:name="sub_500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5. Порядок проведения заседаний Комиссии</w:t>
      </w:r>
    </w:p>
    <w:bookmarkEnd w:id="19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0" w:name="sub_50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Секретарь Комиссии или другой уполномоченный председателем член Комиссии не позднее чем за один рабочий день до дня проведения заседания Комиссии уведомляет членов Комиссии о месте, дате и времени проведения заседания Комиссии.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1" w:name="sub_502"/>
      <w:bookmarkEnd w:id="20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5.2. Заседания Комиссии открываются и закрываются председателем Комиссии, в отсутствие председателя - заместителем председателя.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2" w:name="sub_503"/>
      <w:bookmarkEnd w:id="2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5.3. Председатель Комиссии:</w:t>
      </w:r>
    </w:p>
    <w:bookmarkEnd w:id="22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5.3.1. Ведет заседание Комиссии, в том числе: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открывает заседание;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объявляет заседание правомочным или выносит решение о его переносе из-за отсутствия кворума;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выносит на голосование вопросы, рассматриваемые Комиссией;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подводит итоги голосования и оглашает принятые решения;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объявляет о завершении заседания Комиссии.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5.3.2. Осуществляет иные действия в соответствии с действующим законодательством Российской Федерации и настоящим Положением.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3" w:name="sub_504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5.4. Члены Комиссии:</w:t>
      </w:r>
    </w:p>
    <w:bookmarkEnd w:id="23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5.4.1.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5.4.2. Подписывают протоколы Комиссии.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5.4.3. Осуществляют иные действия в соответствии с законодательством Российской Федерации и настоящим Положением.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4" w:name="sub_505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5.5.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5" w:name="sub_506"/>
      <w:bookmarkEnd w:id="24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5.6. При голосовании каждый член Комиссии имеет один голос.</w:t>
      </w:r>
    </w:p>
    <w:bookmarkEnd w:id="25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Член Комиссии может проголосовать "за", "против" или "воздержаться".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6" w:name="sub_507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5.7.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7" w:name="sub_508"/>
      <w:bookmarkEnd w:id="26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5.8.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bookmarkEnd w:id="27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28" w:name="sub_600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6. Ответственность членов Комиссии</w:t>
      </w:r>
    </w:p>
    <w:bookmarkEnd w:id="28"/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9" w:name="sub_60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6.1. Члены Комиссии, виновные в нарушении </w:t>
      </w:r>
      <w:hyperlink r:id="rId11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законодательства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0" w:name="sub_602"/>
      <w:bookmarkEnd w:id="29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6.2. Член Комиссии, допустивший нарушение </w:t>
      </w:r>
      <w:hyperlink r:id="rId12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законодательства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1" w:name="sub_603"/>
      <w:bookmarkEnd w:id="30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6.3. В случае, если члену Комиссии станет известно о нарушении другим членом Комиссии </w:t>
      </w:r>
      <w:hyperlink r:id="rId13" w:history="1">
        <w:r>
          <w:rPr>
            <w:rStyle w:val="a3"/>
            <w:rFonts w:ascii="Times New Roman CYR" w:eastAsia="Times New Roman" w:hAnsi="Times New Roman CYR"/>
            <w:sz w:val="24"/>
            <w:szCs w:val="24"/>
            <w:lang w:eastAsia="ru-RU"/>
          </w:rPr>
          <w:t>законодательства</w:t>
        </w:r>
      </w:hyperlink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9B220B" w:rsidRDefault="009B220B" w:rsidP="009B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2" w:name="sub_604"/>
      <w:bookmarkEnd w:id="3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закупки.</w:t>
      </w:r>
      <w:bookmarkEnd w:id="32"/>
    </w:p>
    <w:p w:rsidR="009B220B" w:rsidRDefault="009B220B" w:rsidP="009B220B">
      <w:pPr>
        <w:spacing w:after="0" w:line="360" w:lineRule="exact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zh-CN" w:bidi="en-US"/>
        </w:rPr>
      </w:pPr>
    </w:p>
    <w:p w:rsidR="009B220B" w:rsidRDefault="009B220B" w:rsidP="009B220B">
      <w:pPr>
        <w:spacing w:after="0" w:line="360" w:lineRule="exact"/>
        <w:jc w:val="center"/>
        <w:rPr>
          <w:rFonts w:ascii="Times New Roman" w:eastAsia="Arial" w:hAnsi="Times New Roman"/>
          <w:b/>
          <w:sz w:val="26"/>
          <w:szCs w:val="26"/>
          <w:lang w:eastAsia="ru-RU" w:bidi="hi-IN"/>
        </w:rPr>
      </w:pPr>
    </w:p>
    <w:p w:rsidR="009B220B" w:rsidRDefault="009B220B" w:rsidP="009B2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53D3" w:rsidRDefault="00FF53D3">
      <w:bookmarkStart w:id="33" w:name="_GoBack"/>
      <w:bookmarkEnd w:id="33"/>
    </w:p>
    <w:sectPr w:rsidR="00FF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705E"/>
    <w:rsid w:val="004C705E"/>
    <w:rsid w:val="009B220B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3900D-7A90-43A4-A46E-83F5F85E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64072&amp;sub=0" TargetMode="External"/><Relationship Id="rId13" Type="http://schemas.openxmlformats.org/officeDocument/2006/relationships/hyperlink" Target="http://mobileonline.garant.ru/document?id=70253464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http://mobileonline.garant.ru/document?id=70253464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70253464&amp;sub=0" TargetMode="External"/><Relationship Id="rId11" Type="http://schemas.openxmlformats.org/officeDocument/2006/relationships/hyperlink" Target="http://mobileonline.garant.ru/document?id=70253464&amp;sub=0" TargetMode="External"/><Relationship Id="rId5" Type="http://schemas.openxmlformats.org/officeDocument/2006/relationships/hyperlink" Target="http://www.ruzaevka-rm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?id=70253464&amp;sub=0" TargetMode="External"/><Relationship Id="rId4" Type="http://schemas.openxmlformats.org/officeDocument/2006/relationships/hyperlink" Target="file:///C:\Users\2\Desktop\&#1087;&#1086;&#1089;&#1090;&#1072;&#1085;&#1086;&#1074;&#1083;&#1077;&#1085;&#1080;&#1077;%20&#1086;%20&#1077;&#1076;&#1080;&#1085;&#1086;&#1081;%20&#1082;&#1086;&#1084;&#1080;&#1089;&#1089;&#1080;&#1080;%20&#1087;&#1086;%20&#1086;&#1089;&#1091;&#1097;&#1077;&#1089;&#1090;&#1074;&#1083;&#1077;&#1085;&#1080;&#1102;%20&#1079;&#1072;&#1082;&#1091;&#1087;&#1086;&#1082;%20&#1080;&#1089;&#1087;&#1088;&#1072;&#1074;&#1083;&#1077;&#1085;&#1085;&#1086;&#1077;.doc" TargetMode="External"/><Relationship Id="rId9" Type="http://schemas.openxmlformats.org/officeDocument/2006/relationships/hyperlink" Target="http://mobileonline.garant.ru/document?id=12012604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1933</Words>
  <Characters>11019</Characters>
  <Application>Microsoft Office Word</Application>
  <DocSecurity>0</DocSecurity>
  <Lines>91</Lines>
  <Paragraphs>25</Paragraphs>
  <ScaleCrop>false</ScaleCrop>
  <Company>Grizli777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2021-07-27T07:36:00Z</dcterms:created>
  <dcterms:modified xsi:type="dcterms:W3CDTF">2021-07-27T07:37:00Z</dcterms:modified>
</cp:coreProperties>
</file>