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>АДМИНИСТРАЦИЯ ПРИРЕЧЕНСКОГО СЕЛЬСКОГО ПОСЕЛЕНИЯ РУЗАЕВСКОГО МУНИЦИПАЛЬНОГО РАЙОНА                                  РЕСПУБЛИКИ МОРДОВИЯ</w:t>
      </w:r>
    </w:p>
    <w:p w:rsidR="005A42F2" w:rsidRPr="004014D9" w:rsidRDefault="005A42F2" w:rsidP="00F5460C">
      <w:pPr>
        <w:rPr>
          <w:b/>
          <w:lang w:eastAsia="ru-RU"/>
        </w:rPr>
      </w:pPr>
      <w:r w:rsidRPr="004014D9">
        <w:rPr>
          <w:b/>
          <w:lang w:eastAsia="ru-RU"/>
        </w:rPr>
        <w:t>ПОСТАНОВЛЕНИЕ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>от 16.12. 2021г.</w:t>
      </w:r>
      <w:r w:rsidRPr="004014D9">
        <w:rPr>
          <w:lang w:eastAsia="ru-RU"/>
        </w:rPr>
        <w:tab/>
      </w:r>
      <w:r w:rsidRPr="004014D9">
        <w:rPr>
          <w:lang w:eastAsia="ru-RU"/>
        </w:rPr>
        <w:tab/>
      </w:r>
      <w:r w:rsidRPr="004014D9">
        <w:rPr>
          <w:lang w:eastAsia="ru-RU"/>
        </w:rPr>
        <w:tab/>
      </w:r>
      <w:r w:rsidRPr="004014D9">
        <w:rPr>
          <w:lang w:eastAsia="ru-RU"/>
        </w:rPr>
        <w:tab/>
        <w:t xml:space="preserve">                                                   № 42</w:t>
      </w:r>
    </w:p>
    <w:p w:rsidR="005A42F2" w:rsidRPr="004014D9" w:rsidRDefault="005A42F2" w:rsidP="00F5460C">
      <w:pPr>
        <w:rPr>
          <w:lang w:eastAsia="ru-RU"/>
        </w:rPr>
      </w:pPr>
      <w:proofErr w:type="spellStart"/>
      <w:r w:rsidRPr="004014D9">
        <w:rPr>
          <w:lang w:eastAsia="ru-RU"/>
        </w:rPr>
        <w:t>п.Левженский</w:t>
      </w:r>
      <w:proofErr w:type="spellEnd"/>
    </w:p>
    <w:p w:rsidR="005A42F2" w:rsidRPr="004014D9" w:rsidRDefault="005A42F2" w:rsidP="00F5460C">
      <w:pPr>
        <w:rPr>
          <w:lang w:eastAsia="ru-RU"/>
        </w:rPr>
      </w:pPr>
    </w:p>
    <w:p w:rsidR="005A42F2" w:rsidRPr="004014D9" w:rsidRDefault="005A42F2" w:rsidP="00F5460C">
      <w:pPr>
        <w:rPr>
          <w:b/>
          <w:bCs/>
          <w:lang w:eastAsia="ru-RU"/>
        </w:rPr>
      </w:pPr>
      <w:bookmarkStart w:id="0" w:name="_GoBack"/>
      <w:r w:rsidRPr="004014D9">
        <w:rPr>
          <w:b/>
          <w:bCs/>
          <w:lang w:eastAsia="ru-RU"/>
        </w:rPr>
        <w:t xml:space="preserve">Об утверждении перечня </w:t>
      </w:r>
      <w:r w:rsidRPr="004014D9">
        <w:rPr>
          <w:b/>
          <w:bCs/>
          <w:shd w:val="clear" w:color="auto" w:fill="FFFFFF"/>
          <w:lang w:eastAsia="ru-RU"/>
        </w:rPr>
        <w:t>главных администраторов доходов бюджета</w:t>
      </w:r>
      <w:r w:rsidRPr="004014D9">
        <w:rPr>
          <w:b/>
          <w:bCs/>
          <w:lang w:eastAsia="ru-RU"/>
        </w:rPr>
        <w:t xml:space="preserve"> </w:t>
      </w:r>
      <w:proofErr w:type="spellStart"/>
      <w:proofErr w:type="gramStart"/>
      <w:r w:rsidRPr="004014D9">
        <w:rPr>
          <w:b/>
          <w:bCs/>
          <w:lang w:eastAsia="ru-RU"/>
        </w:rPr>
        <w:t>Приреченского</w:t>
      </w:r>
      <w:proofErr w:type="spellEnd"/>
      <w:r w:rsidRPr="004014D9">
        <w:rPr>
          <w:b/>
          <w:bCs/>
          <w:lang w:eastAsia="ru-RU"/>
        </w:rPr>
        <w:t xml:space="preserve">  сельского</w:t>
      </w:r>
      <w:proofErr w:type="gramEnd"/>
      <w:r w:rsidRPr="004014D9">
        <w:rPr>
          <w:b/>
          <w:bCs/>
          <w:lang w:eastAsia="ru-RU"/>
        </w:rPr>
        <w:t xml:space="preserve"> поселения Рузаевского муниципального района Республики Мордовия, порядка и сроков внесения изменений в перечень главных администраторов доходов бюджета </w:t>
      </w:r>
      <w:proofErr w:type="spellStart"/>
      <w:r w:rsidRPr="004014D9">
        <w:rPr>
          <w:b/>
          <w:bCs/>
          <w:lang w:eastAsia="ru-RU"/>
        </w:rPr>
        <w:t>Приреченского</w:t>
      </w:r>
      <w:proofErr w:type="spellEnd"/>
      <w:r w:rsidRPr="004014D9">
        <w:rPr>
          <w:b/>
          <w:bCs/>
          <w:lang w:eastAsia="ru-RU"/>
        </w:rPr>
        <w:t xml:space="preserve"> сельского поселения Рузаевского муниципального района</w:t>
      </w:r>
    </w:p>
    <w:p w:rsidR="005A42F2" w:rsidRPr="004014D9" w:rsidRDefault="005A42F2" w:rsidP="00F5460C">
      <w:pPr>
        <w:rPr>
          <w:b/>
          <w:bCs/>
          <w:lang w:eastAsia="ru-RU"/>
        </w:rPr>
      </w:pPr>
      <w:r w:rsidRPr="004014D9">
        <w:rPr>
          <w:b/>
          <w:bCs/>
          <w:lang w:eastAsia="ru-RU"/>
        </w:rPr>
        <w:t>Республики Мордовия</w:t>
      </w:r>
    </w:p>
    <w:bookmarkEnd w:id="0"/>
    <w:p w:rsidR="005A42F2" w:rsidRPr="004014D9" w:rsidRDefault="005A42F2" w:rsidP="00F5460C">
      <w:pPr>
        <w:rPr>
          <w:b/>
          <w:bCs/>
          <w:lang w:eastAsia="ru-RU"/>
        </w:rPr>
      </w:pP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</w:p>
    <w:p w:rsidR="005A42F2" w:rsidRPr="004014D9" w:rsidRDefault="005A42F2" w:rsidP="00F5460C">
      <w:pPr>
        <w:rPr>
          <w:b/>
          <w:bCs/>
          <w:lang w:eastAsia="ru-RU"/>
        </w:rPr>
      </w:pPr>
      <w:r w:rsidRPr="004014D9">
        <w:rPr>
          <w:lang w:eastAsia="ru-RU"/>
        </w:rPr>
        <w:t xml:space="preserve">Администрация </w:t>
      </w:r>
      <w:proofErr w:type="spellStart"/>
      <w:r w:rsidRPr="004014D9">
        <w:rPr>
          <w:bCs/>
          <w:lang w:eastAsia="ru-RU"/>
        </w:rPr>
        <w:t>Приреченского</w:t>
      </w:r>
      <w:proofErr w:type="spellEnd"/>
      <w:r w:rsidRPr="004014D9">
        <w:rPr>
          <w:bCs/>
          <w:lang w:eastAsia="ru-RU"/>
        </w:rPr>
        <w:t xml:space="preserve"> сельского поселения</w:t>
      </w:r>
      <w:r w:rsidRPr="004014D9">
        <w:rPr>
          <w:b/>
          <w:bCs/>
          <w:lang w:eastAsia="ru-RU"/>
        </w:rPr>
        <w:t xml:space="preserve"> </w:t>
      </w:r>
      <w:r w:rsidRPr="004014D9">
        <w:rPr>
          <w:lang w:eastAsia="ru-RU"/>
        </w:rPr>
        <w:t>Рузаевского муниципального района</w:t>
      </w:r>
      <w:r w:rsidRPr="004014D9">
        <w:rPr>
          <w:b/>
          <w:lang w:eastAsia="ru-RU"/>
        </w:rPr>
        <w:t xml:space="preserve"> </w:t>
      </w:r>
      <w:r w:rsidRPr="004014D9">
        <w:rPr>
          <w:lang w:eastAsia="ru-RU"/>
        </w:rPr>
        <w:t>Республики Мордовия</w:t>
      </w:r>
      <w:r w:rsidRPr="004014D9">
        <w:rPr>
          <w:b/>
          <w:lang w:eastAsia="ru-RU"/>
        </w:rPr>
        <w:t xml:space="preserve"> постановляет: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>1.Утвердить: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 xml:space="preserve">- Перечень главных администраторов доходов бюджета </w:t>
      </w:r>
      <w:proofErr w:type="spellStart"/>
      <w:r w:rsidRPr="004014D9">
        <w:rPr>
          <w:bCs/>
          <w:lang w:eastAsia="ru-RU"/>
        </w:rPr>
        <w:t>Приреченского</w:t>
      </w:r>
      <w:proofErr w:type="spellEnd"/>
      <w:r w:rsidRPr="004014D9">
        <w:rPr>
          <w:bCs/>
          <w:lang w:eastAsia="ru-RU"/>
        </w:rPr>
        <w:t xml:space="preserve"> сельского поселения</w:t>
      </w:r>
      <w:r w:rsidRPr="004014D9">
        <w:rPr>
          <w:lang w:eastAsia="ru-RU"/>
        </w:rPr>
        <w:t xml:space="preserve"> Рузаевского муниципального района Республики Мордовия, согласно приложения № 1 к настоящему постановлению;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 xml:space="preserve">- Порядок и сроки внесения изменений в перечень главных администраторов доходов бюджета </w:t>
      </w:r>
      <w:proofErr w:type="spellStart"/>
      <w:r w:rsidRPr="004014D9">
        <w:rPr>
          <w:bCs/>
          <w:lang w:eastAsia="ru-RU"/>
        </w:rPr>
        <w:t>Приреченского</w:t>
      </w:r>
      <w:proofErr w:type="spellEnd"/>
      <w:r w:rsidRPr="004014D9">
        <w:rPr>
          <w:bCs/>
          <w:lang w:eastAsia="ru-RU"/>
        </w:rPr>
        <w:t xml:space="preserve"> сельского поселения</w:t>
      </w:r>
      <w:r w:rsidRPr="004014D9">
        <w:rPr>
          <w:lang w:eastAsia="ru-RU"/>
        </w:rPr>
        <w:t xml:space="preserve"> Рузаевского муниципального района Республики Мордовия, согласно приложения № 2 к настоящему постановлению.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 xml:space="preserve">2. Настоящее постановление вступает в силу после его официального опубликования на официальном сайте органов местного самоуправления </w:t>
      </w:r>
      <w:proofErr w:type="spellStart"/>
      <w:r w:rsidRPr="004014D9">
        <w:rPr>
          <w:lang w:eastAsia="ru-RU"/>
        </w:rPr>
        <w:t>Приреченского</w:t>
      </w:r>
      <w:proofErr w:type="spellEnd"/>
      <w:r w:rsidRPr="004014D9">
        <w:rPr>
          <w:lang w:eastAsia="ru-RU"/>
        </w:rPr>
        <w:t xml:space="preserve"> сельского поселения Рузаевского муниципального района в сети «Интернет» по адресу: ruzaevka-rm.ru и применяется к правоотношениям, возникающим при составлении и исполнении бюджета Рузаевского муниципального района Республики Мордовия, начиная с бюджета на 2022 год и на плановый период 2023 и 2024 годов.</w:t>
      </w:r>
    </w:p>
    <w:p w:rsidR="005A42F2" w:rsidRPr="004014D9" w:rsidRDefault="005A42F2" w:rsidP="00F5460C">
      <w:pPr>
        <w:rPr>
          <w:lang w:eastAsia="ru-RU"/>
        </w:rPr>
      </w:pPr>
    </w:p>
    <w:p w:rsidR="005A42F2" w:rsidRPr="004014D9" w:rsidRDefault="005A42F2" w:rsidP="00F5460C">
      <w:pPr>
        <w:rPr>
          <w:lang w:eastAsia="ru-RU"/>
        </w:rPr>
      </w:pPr>
    </w:p>
    <w:p w:rsidR="005A42F2" w:rsidRPr="004014D9" w:rsidRDefault="005A42F2" w:rsidP="00F5460C">
      <w:pPr>
        <w:rPr>
          <w:bCs/>
          <w:lang w:eastAsia="ru-RU"/>
        </w:rPr>
      </w:pPr>
      <w:r w:rsidRPr="004014D9">
        <w:rPr>
          <w:lang w:eastAsia="ru-RU"/>
        </w:rPr>
        <w:t xml:space="preserve">Глава </w:t>
      </w:r>
      <w:proofErr w:type="spellStart"/>
      <w:r w:rsidRPr="004014D9">
        <w:rPr>
          <w:bCs/>
          <w:lang w:eastAsia="ru-RU"/>
        </w:rPr>
        <w:t>Приреченского</w:t>
      </w:r>
      <w:proofErr w:type="spellEnd"/>
      <w:r w:rsidRPr="004014D9">
        <w:rPr>
          <w:bCs/>
          <w:lang w:eastAsia="ru-RU"/>
        </w:rPr>
        <w:t xml:space="preserve"> 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bCs/>
          <w:lang w:eastAsia="ru-RU"/>
        </w:rPr>
        <w:t>сельского поселения</w:t>
      </w:r>
      <w:r w:rsidRPr="004014D9">
        <w:rPr>
          <w:lang w:eastAsia="ru-RU"/>
        </w:rPr>
        <w:t xml:space="preserve"> 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 xml:space="preserve">Рузаевского муниципального района 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 xml:space="preserve">Республики Мордовия                                                                           </w:t>
      </w:r>
      <w:proofErr w:type="spellStart"/>
      <w:r w:rsidRPr="004014D9">
        <w:rPr>
          <w:lang w:eastAsia="ru-RU"/>
        </w:rPr>
        <w:t>Е.Е.Варина</w:t>
      </w:r>
      <w:proofErr w:type="spellEnd"/>
    </w:p>
    <w:p w:rsidR="005A42F2" w:rsidRPr="004014D9" w:rsidRDefault="005A42F2" w:rsidP="00F5460C">
      <w:pPr>
        <w:rPr>
          <w:sz w:val="24"/>
          <w:szCs w:val="24"/>
          <w:lang w:eastAsia="ru-RU"/>
        </w:rPr>
      </w:pPr>
      <w:r w:rsidRPr="004014D9">
        <w:rPr>
          <w:lang w:eastAsia="ru-RU"/>
        </w:rPr>
        <w:br w:type="page"/>
      </w:r>
      <w:r w:rsidRPr="004014D9">
        <w:rPr>
          <w:sz w:val="24"/>
          <w:szCs w:val="24"/>
          <w:lang w:eastAsia="ru-RU"/>
        </w:rPr>
        <w:lastRenderedPageBreak/>
        <w:t>Приложение № 1</w:t>
      </w:r>
    </w:p>
    <w:p w:rsidR="005A42F2" w:rsidRPr="004014D9" w:rsidRDefault="005A42F2" w:rsidP="00F5460C">
      <w:pPr>
        <w:rPr>
          <w:sz w:val="24"/>
          <w:szCs w:val="24"/>
          <w:lang w:eastAsia="ru-RU"/>
        </w:rPr>
      </w:pPr>
      <w:r w:rsidRPr="004014D9">
        <w:rPr>
          <w:sz w:val="24"/>
          <w:szCs w:val="24"/>
          <w:lang w:eastAsia="ru-RU"/>
        </w:rPr>
        <w:t>к постановлению Администрации</w:t>
      </w:r>
      <w:r w:rsidRPr="004014D9">
        <w:rPr>
          <w:bCs/>
          <w:sz w:val="24"/>
          <w:szCs w:val="24"/>
          <w:lang w:eastAsia="ru-RU"/>
        </w:rPr>
        <w:t xml:space="preserve"> </w:t>
      </w:r>
      <w:proofErr w:type="spellStart"/>
      <w:r w:rsidRPr="004014D9">
        <w:rPr>
          <w:bCs/>
          <w:sz w:val="24"/>
          <w:szCs w:val="24"/>
          <w:lang w:eastAsia="ru-RU"/>
        </w:rPr>
        <w:t>Приреченского</w:t>
      </w:r>
      <w:proofErr w:type="spellEnd"/>
      <w:r w:rsidRPr="004014D9">
        <w:rPr>
          <w:bCs/>
          <w:sz w:val="24"/>
          <w:szCs w:val="24"/>
          <w:lang w:eastAsia="ru-RU"/>
        </w:rPr>
        <w:t xml:space="preserve"> сельского поселения</w:t>
      </w:r>
      <w:r w:rsidRPr="004014D9">
        <w:rPr>
          <w:sz w:val="24"/>
          <w:szCs w:val="24"/>
          <w:lang w:eastAsia="ru-RU"/>
        </w:rPr>
        <w:t xml:space="preserve"> </w:t>
      </w:r>
    </w:p>
    <w:p w:rsidR="005A42F2" w:rsidRPr="004014D9" w:rsidRDefault="005A42F2" w:rsidP="00F5460C">
      <w:pPr>
        <w:rPr>
          <w:sz w:val="24"/>
          <w:szCs w:val="24"/>
          <w:lang w:eastAsia="ru-RU"/>
        </w:rPr>
      </w:pPr>
      <w:r w:rsidRPr="004014D9">
        <w:rPr>
          <w:sz w:val="24"/>
          <w:szCs w:val="24"/>
          <w:lang w:eastAsia="ru-RU"/>
        </w:rPr>
        <w:t>Рузаевского муниципального района Республики Мордовия</w:t>
      </w:r>
    </w:p>
    <w:p w:rsidR="005A42F2" w:rsidRPr="004014D9" w:rsidRDefault="005A42F2" w:rsidP="00F5460C">
      <w:pPr>
        <w:rPr>
          <w:sz w:val="24"/>
          <w:szCs w:val="24"/>
          <w:lang w:eastAsia="ru-RU"/>
        </w:rPr>
      </w:pPr>
      <w:proofErr w:type="gramStart"/>
      <w:r w:rsidRPr="004014D9">
        <w:rPr>
          <w:sz w:val="24"/>
          <w:szCs w:val="24"/>
          <w:lang w:eastAsia="ru-RU"/>
        </w:rPr>
        <w:t>от  «</w:t>
      </w:r>
      <w:proofErr w:type="gramEnd"/>
      <w:r w:rsidRPr="004014D9">
        <w:rPr>
          <w:sz w:val="24"/>
          <w:szCs w:val="24"/>
          <w:lang w:eastAsia="ru-RU"/>
        </w:rPr>
        <w:t>16» декабря 2021 г. №42</w:t>
      </w:r>
    </w:p>
    <w:p w:rsidR="005A42F2" w:rsidRPr="004014D9" w:rsidRDefault="005A42F2" w:rsidP="00F5460C">
      <w:pPr>
        <w:rPr>
          <w:b/>
          <w:lang w:eastAsia="ru-RU"/>
        </w:rPr>
      </w:pPr>
      <w:r w:rsidRPr="004014D9">
        <w:rPr>
          <w:b/>
          <w:lang w:eastAsia="ru-RU"/>
        </w:rPr>
        <w:t>Перечень</w:t>
      </w:r>
    </w:p>
    <w:p w:rsidR="005A42F2" w:rsidRPr="004014D9" w:rsidRDefault="005A42F2" w:rsidP="00F5460C">
      <w:pPr>
        <w:rPr>
          <w:b/>
          <w:lang w:eastAsia="ru-RU"/>
        </w:rPr>
      </w:pPr>
      <w:r w:rsidRPr="004014D9">
        <w:rPr>
          <w:b/>
          <w:lang w:eastAsia="ru-RU"/>
        </w:rPr>
        <w:t>главных администраторов доходов бюджета</w:t>
      </w:r>
    </w:p>
    <w:p w:rsidR="005A42F2" w:rsidRPr="004014D9" w:rsidRDefault="005A42F2" w:rsidP="00F5460C">
      <w:pPr>
        <w:rPr>
          <w:b/>
          <w:lang w:eastAsia="ru-RU"/>
        </w:rPr>
      </w:pPr>
      <w:r w:rsidRPr="004014D9">
        <w:rPr>
          <w:b/>
          <w:lang w:eastAsia="ru-RU"/>
        </w:rPr>
        <w:t>Рузаевского муниципального района Республики Мордовия</w:t>
      </w:r>
    </w:p>
    <w:p w:rsidR="005A42F2" w:rsidRPr="004014D9" w:rsidRDefault="005A42F2" w:rsidP="00F5460C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6485"/>
      </w:tblGrid>
      <w:tr w:rsidR="005A42F2" w:rsidRPr="004014D9" w:rsidTr="005A52C2">
        <w:trPr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Код бюджетной классификации Российской Федерации</w:t>
            </w:r>
          </w:p>
        </w:tc>
        <w:tc>
          <w:tcPr>
            <w:tcW w:w="6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 xml:space="preserve">Наименование главного администратора доходов </w:t>
            </w:r>
            <w:proofErr w:type="spellStart"/>
            <w:r w:rsidRPr="004014D9">
              <w:rPr>
                <w:rFonts w:ascii="Calibri" w:eastAsia="Calibri" w:hAnsi="Calibri"/>
                <w:lang w:val="x-none"/>
              </w:rPr>
              <w:t>Приреченского</w:t>
            </w:r>
            <w:proofErr w:type="spellEnd"/>
            <w:r w:rsidRPr="004014D9">
              <w:rPr>
                <w:rFonts w:ascii="Calibri" w:eastAsia="Calibri" w:hAnsi="Calibri"/>
                <w:lang w:val="x-none"/>
              </w:rPr>
              <w:t xml:space="preserve"> сельского поселения Рузаевского муниципального района (наименование кода вида (подвида) доходов бюджета Рузаевского муниципального района Республики Мордовия</w:t>
            </w:r>
          </w:p>
        </w:tc>
      </w:tr>
      <w:tr w:rsidR="005A42F2" w:rsidRPr="004014D9" w:rsidTr="005A52C2">
        <w:trPr>
          <w:trHeight w:val="96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главного администратора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вида (подвида) доходов бюджета Рузаевского муниципального района республики Мордовия</w:t>
            </w:r>
          </w:p>
        </w:tc>
        <w:tc>
          <w:tcPr>
            <w:tcW w:w="6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</w:p>
        </w:tc>
      </w:tr>
    </w:tbl>
    <w:p w:rsidR="005A42F2" w:rsidRPr="004014D9" w:rsidRDefault="005A42F2" w:rsidP="00F5460C">
      <w:pPr>
        <w:rPr>
          <w:sz w:val="2"/>
          <w:szCs w:val="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6485"/>
      </w:tblGrid>
      <w:tr w:rsidR="005A42F2" w:rsidRPr="004014D9" w:rsidTr="005A52C2">
        <w:trPr>
          <w:trHeight w:val="70"/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2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3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F2" w:rsidRPr="004014D9" w:rsidRDefault="005A42F2" w:rsidP="00F5460C">
            <w:pPr>
              <w:rPr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Федеральная налоговая служба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10102010010000110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anchor="/document/10900200/entry/227" w:history="1">
              <w:r w:rsidRPr="004014D9">
                <w:rPr>
                  <w:rFonts w:eastAsia="Calibri"/>
                  <w:u w:val="single"/>
                </w:rPr>
                <w:t>статьями 227</w:t>
              </w:r>
            </w:hyperlink>
            <w:r w:rsidRPr="004014D9">
              <w:rPr>
                <w:lang w:eastAsia="ru-RU"/>
              </w:rPr>
              <w:t xml:space="preserve">, </w:t>
            </w:r>
            <w:hyperlink r:id="rId6" w:anchor="/document/10900200/entry/22701" w:history="1">
              <w:r w:rsidRPr="004014D9">
                <w:rPr>
                  <w:rFonts w:eastAsia="Calibri"/>
                  <w:u w:val="single"/>
                </w:rPr>
                <w:t>227.1</w:t>
              </w:r>
            </w:hyperlink>
            <w:r w:rsidRPr="004014D9">
              <w:rPr>
                <w:lang w:eastAsia="ru-RU"/>
              </w:rPr>
              <w:t xml:space="preserve"> и </w:t>
            </w:r>
            <w:hyperlink r:id="rId7" w:anchor="/document/10900200/entry/228" w:history="1">
              <w:r w:rsidRPr="004014D9">
                <w:rPr>
                  <w:rFonts w:eastAsia="Calibri"/>
                  <w:u w:val="single"/>
                </w:rPr>
                <w:t>228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10102010011000110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anchor="/document/10900200/entry/227" w:history="1">
              <w:r w:rsidRPr="004014D9">
                <w:rPr>
                  <w:rFonts w:eastAsia="Calibri"/>
                  <w:color w:val="0000FF"/>
                  <w:u w:val="single"/>
                </w:rPr>
                <w:t>статьями 227</w:t>
              </w:r>
            </w:hyperlink>
            <w:r w:rsidRPr="004014D9">
              <w:rPr>
                <w:lang w:eastAsia="ru-RU"/>
              </w:rPr>
              <w:t xml:space="preserve">, </w:t>
            </w:r>
            <w:hyperlink r:id="rId9" w:anchor="/document/10900200/entry/22701" w:history="1">
              <w:r w:rsidRPr="004014D9">
                <w:rPr>
                  <w:rFonts w:eastAsia="Calibri"/>
                  <w:color w:val="0000FF"/>
                  <w:u w:val="single"/>
                </w:rPr>
                <w:t>227.1</w:t>
              </w:r>
            </w:hyperlink>
            <w:r w:rsidRPr="004014D9">
              <w:rPr>
                <w:lang w:eastAsia="ru-RU"/>
              </w:rPr>
              <w:t xml:space="preserve"> и </w:t>
            </w:r>
            <w:hyperlink r:id="rId10" w:anchor="/document/10900200/entry/228" w:history="1">
              <w:r w:rsidRPr="004014D9">
                <w:rPr>
                  <w:rFonts w:eastAsia="Calibri"/>
                  <w:color w:val="0000FF"/>
                  <w:u w:val="single"/>
                </w:rPr>
                <w:t>228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10102010012100110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1" w:anchor="/document/10900200/entry/227" w:history="1">
              <w:r w:rsidRPr="004014D9">
                <w:rPr>
                  <w:rFonts w:eastAsia="Calibri"/>
                  <w:color w:val="0000FF"/>
                  <w:u w:val="single"/>
                </w:rPr>
                <w:t>статьями 227</w:t>
              </w:r>
            </w:hyperlink>
            <w:r w:rsidRPr="004014D9">
              <w:rPr>
                <w:lang w:eastAsia="ru-RU"/>
              </w:rPr>
              <w:t xml:space="preserve">, </w:t>
            </w:r>
            <w:hyperlink r:id="rId12" w:anchor="/document/10900200/entry/22701" w:history="1">
              <w:r w:rsidRPr="004014D9">
                <w:rPr>
                  <w:rFonts w:eastAsia="Calibri"/>
                  <w:color w:val="0000FF"/>
                  <w:u w:val="single"/>
                </w:rPr>
                <w:t>227.1</w:t>
              </w:r>
            </w:hyperlink>
            <w:r w:rsidRPr="004014D9">
              <w:rPr>
                <w:lang w:eastAsia="ru-RU"/>
              </w:rPr>
              <w:t xml:space="preserve"> и </w:t>
            </w:r>
            <w:hyperlink r:id="rId13" w:anchor="/document/10900200/entry/228" w:history="1">
              <w:r w:rsidRPr="004014D9">
                <w:rPr>
                  <w:rFonts w:eastAsia="Calibri"/>
                  <w:color w:val="0000FF"/>
                  <w:u w:val="single"/>
                </w:rPr>
                <w:t>228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10102010013000110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r w:rsidRPr="004014D9">
              <w:rPr>
                <w:lang w:eastAsia="ru-RU"/>
              </w:rPr>
              <w:lastRenderedPageBreak/>
              <w:t xml:space="preserve">соответствии со </w:t>
            </w:r>
            <w:hyperlink r:id="rId14" w:anchor="/document/10900200/entry/227" w:history="1">
              <w:r w:rsidRPr="004014D9">
                <w:rPr>
                  <w:rFonts w:eastAsia="Calibri"/>
                  <w:color w:val="0000FF"/>
                  <w:u w:val="single"/>
                </w:rPr>
                <w:t>статьями 227</w:t>
              </w:r>
            </w:hyperlink>
            <w:r w:rsidRPr="004014D9">
              <w:rPr>
                <w:lang w:eastAsia="ru-RU"/>
              </w:rPr>
              <w:t xml:space="preserve">, </w:t>
            </w:r>
            <w:hyperlink r:id="rId15" w:anchor="/document/10900200/entry/22701" w:history="1">
              <w:r w:rsidRPr="004014D9">
                <w:rPr>
                  <w:rFonts w:eastAsia="Calibri"/>
                  <w:color w:val="0000FF"/>
                  <w:u w:val="single"/>
                </w:rPr>
                <w:t>227.1</w:t>
              </w:r>
            </w:hyperlink>
            <w:r w:rsidRPr="004014D9">
              <w:rPr>
                <w:lang w:eastAsia="ru-RU"/>
              </w:rPr>
              <w:t xml:space="preserve"> и </w:t>
            </w:r>
            <w:hyperlink r:id="rId16" w:anchor="/document/10900200/entry/228" w:history="1">
              <w:r w:rsidRPr="004014D9">
                <w:rPr>
                  <w:rFonts w:eastAsia="Calibri"/>
                  <w:color w:val="0000FF"/>
                  <w:u w:val="single"/>
                </w:rPr>
                <w:t>228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10102010014000110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7" w:anchor="/document/10900200/entry/227" w:history="1">
              <w:r w:rsidRPr="004014D9">
                <w:rPr>
                  <w:rFonts w:eastAsia="Calibri"/>
                  <w:color w:val="0000FF"/>
                  <w:u w:val="single"/>
                </w:rPr>
                <w:t>статьями 227</w:t>
              </w:r>
            </w:hyperlink>
            <w:r w:rsidRPr="004014D9">
              <w:rPr>
                <w:lang w:eastAsia="ru-RU"/>
              </w:rPr>
              <w:t xml:space="preserve">, </w:t>
            </w:r>
            <w:hyperlink r:id="rId18" w:anchor="/document/10900200/entry/22701" w:history="1">
              <w:r w:rsidRPr="004014D9">
                <w:rPr>
                  <w:rFonts w:eastAsia="Calibri"/>
                  <w:color w:val="0000FF"/>
                  <w:u w:val="single"/>
                </w:rPr>
                <w:t>227.1</w:t>
              </w:r>
            </w:hyperlink>
            <w:r w:rsidRPr="004014D9">
              <w:rPr>
                <w:lang w:eastAsia="ru-RU"/>
              </w:rPr>
              <w:t xml:space="preserve"> и </w:t>
            </w:r>
            <w:hyperlink r:id="rId19" w:anchor="/document/10900200/entry/228" w:history="1">
              <w:r w:rsidRPr="004014D9">
                <w:rPr>
                  <w:rFonts w:eastAsia="Calibri"/>
                  <w:color w:val="0000FF"/>
                  <w:u w:val="single"/>
                </w:rPr>
                <w:t>228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 (прочие поступления)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10102010015000110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0" w:anchor="/document/10900200/entry/227" w:history="1">
              <w:r w:rsidRPr="004014D9">
                <w:rPr>
                  <w:rFonts w:eastAsia="Calibri"/>
                  <w:color w:val="0000FF"/>
                  <w:u w:val="single"/>
                </w:rPr>
                <w:t>статьями 227</w:t>
              </w:r>
            </w:hyperlink>
            <w:r w:rsidRPr="004014D9">
              <w:rPr>
                <w:lang w:eastAsia="ru-RU"/>
              </w:rPr>
              <w:t xml:space="preserve">, </w:t>
            </w:r>
            <w:hyperlink r:id="rId21" w:anchor="/document/10900200/entry/22701" w:history="1">
              <w:r w:rsidRPr="004014D9">
                <w:rPr>
                  <w:rFonts w:eastAsia="Calibri"/>
                  <w:color w:val="0000FF"/>
                  <w:u w:val="single"/>
                </w:rPr>
                <w:t>227.1</w:t>
              </w:r>
            </w:hyperlink>
            <w:r w:rsidRPr="004014D9">
              <w:rPr>
                <w:lang w:eastAsia="ru-RU"/>
              </w:rPr>
              <w:t xml:space="preserve"> и </w:t>
            </w:r>
            <w:hyperlink r:id="rId22" w:anchor="/document/10900200/entry/228" w:history="1">
              <w:r w:rsidRPr="004014D9">
                <w:rPr>
                  <w:rFonts w:eastAsia="Calibri"/>
                  <w:color w:val="0000FF"/>
                  <w:u w:val="single"/>
                </w:rPr>
                <w:t>228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10102020010000110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3" w:anchor="/document/10900200/entry/227" w:history="1">
              <w:r w:rsidRPr="004014D9">
                <w:rPr>
                  <w:rFonts w:eastAsia="Calibri"/>
                  <w:u w:val="single"/>
                </w:rPr>
                <w:t xml:space="preserve">статьей </w:t>
              </w:r>
            </w:hyperlink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10102020011000110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4" w:anchor="/document/10900200/entry/227" w:history="1">
              <w:r w:rsidRPr="004014D9">
                <w:rPr>
                  <w:rFonts w:eastAsia="Calibri"/>
                  <w:color w:val="0000FF"/>
                  <w:u w:val="single"/>
                </w:rPr>
                <w:t>статьей 227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10102020012100110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5" w:anchor="/document/10900200/entry/227" w:history="1">
              <w:r w:rsidRPr="004014D9">
                <w:rPr>
                  <w:rFonts w:eastAsia="Calibri"/>
                  <w:color w:val="0000FF"/>
                  <w:u w:val="single"/>
                </w:rPr>
                <w:t>статьей 227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10102020013000110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6" w:anchor="/document/10900200/entry/227" w:history="1">
              <w:r w:rsidRPr="004014D9">
                <w:rPr>
                  <w:rFonts w:eastAsia="Calibri"/>
                  <w:color w:val="0000FF"/>
                  <w:u w:val="single"/>
                </w:rPr>
                <w:t>статьей 227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10102030010000110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7" w:anchor="/document/10900200/entry/228" w:history="1">
              <w:r w:rsidRPr="004014D9">
                <w:rPr>
                  <w:rFonts w:eastAsia="Calibri"/>
                  <w:u w:val="single"/>
                </w:rPr>
                <w:t>статьей 228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10102030011000110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8" w:anchor="/document/10900200/entry/228" w:history="1">
              <w:r w:rsidRPr="004014D9">
                <w:rPr>
                  <w:rFonts w:eastAsia="Calibri"/>
                  <w:color w:val="0000FF"/>
                  <w:u w:val="single"/>
                </w:rPr>
                <w:t>статьей 228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10102030012100110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9" w:anchor="/document/10900200/entry/228" w:history="1">
              <w:r w:rsidRPr="004014D9">
                <w:rPr>
                  <w:rFonts w:eastAsia="Calibri"/>
                  <w:color w:val="0000FF"/>
                  <w:u w:val="single"/>
                </w:rPr>
                <w:t>статьей 228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10102030013000110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0" w:anchor="/document/10900200/entry/228" w:history="1">
              <w:r w:rsidRPr="004014D9">
                <w:rPr>
                  <w:rFonts w:eastAsia="Calibri"/>
                  <w:color w:val="0000FF"/>
                  <w:u w:val="single"/>
                </w:rPr>
                <w:t>статьей 228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10102040011000110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31" w:anchor="/document/10900200/entry/22701" w:history="1">
              <w:r w:rsidRPr="004014D9">
                <w:rPr>
                  <w:rFonts w:eastAsia="Calibri"/>
                  <w:color w:val="0000FF"/>
                  <w:u w:val="single"/>
                </w:rPr>
                <w:t>статьей 227.1</w:t>
              </w:r>
            </w:hyperlink>
            <w:r w:rsidRPr="004014D9">
              <w:rPr>
                <w:lang w:eastAsia="ru-RU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10102080010000110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10102080011000110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10503010011000110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10503010012100110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Единый сельскохозяйственный налог (пени по соответствующему платежу)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10601030100000110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10601030101000110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10601030102100110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10606033100000110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10606033101000110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10606033102100110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10606033103000110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10606043100000110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10606043101000110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10606043102100110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F2" w:rsidRPr="004014D9" w:rsidRDefault="005A42F2" w:rsidP="00F5460C">
            <w:pPr>
              <w:rPr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b/>
                <w:lang w:eastAsia="ru-RU"/>
              </w:rPr>
            </w:pPr>
            <w:r w:rsidRPr="004014D9">
              <w:rPr>
                <w:b/>
                <w:lang w:eastAsia="ru-RU"/>
              </w:rPr>
              <w:t xml:space="preserve">Администрация </w:t>
            </w:r>
            <w:proofErr w:type="spellStart"/>
            <w:r w:rsidRPr="004014D9">
              <w:rPr>
                <w:b/>
                <w:lang w:eastAsia="ru-RU"/>
              </w:rPr>
              <w:t>Приреченского</w:t>
            </w:r>
            <w:proofErr w:type="spellEnd"/>
            <w:r w:rsidRPr="004014D9">
              <w:rPr>
                <w:b/>
                <w:lang w:eastAsia="ru-RU"/>
              </w:rPr>
              <w:t xml:space="preserve"> сельского поселения Рузаевского муниципального района Республики Мордовия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11105025100000120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11105035100000120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11109045100000120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11301995100000130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Прочие доходы от оказания платных услуг (работ) получателями средств  бюджетов сельских поселений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11302995100000130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11402052100000410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11402052100000440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</w:t>
            </w:r>
            <w:r w:rsidRPr="004014D9">
              <w:rPr>
                <w:lang w:eastAsia="ru-RU"/>
              </w:rPr>
              <w:lastRenderedPageBreak/>
              <w:t>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lastRenderedPageBreak/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11402053100000410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11402053100000440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11406025100000430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11502050100000140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11607010100000140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11607030100000140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11607040100000140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11607090100000140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</w:t>
            </w:r>
            <w:r w:rsidRPr="004014D9">
              <w:rPr>
                <w:lang w:eastAsia="ru-RU"/>
              </w:rPr>
              <w:lastRenderedPageBreak/>
              <w:t>органом, (муниципальным казенным учреждением) сельского поселения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lastRenderedPageBreak/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11610031100000140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11610032100000140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11610061100000140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F5460C" w:rsidP="00F5460C">
            <w:pPr>
              <w:rPr>
                <w:lang w:eastAsia="ru-RU"/>
              </w:rPr>
            </w:pPr>
            <w:hyperlink r:id="rId32" w:anchor="/document/70353464/entry/2" w:history="1">
              <w:r w:rsidR="005A42F2" w:rsidRPr="004014D9">
                <w:rPr>
                  <w:rFonts w:eastAsia="Calibri"/>
                  <w:u w:val="single"/>
                </w:rPr>
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</w:r>
            </w:hyperlink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11610062100000140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F5460C" w:rsidP="00F5460C">
            <w:pPr>
              <w:rPr>
                <w:lang w:eastAsia="ru-RU"/>
              </w:rPr>
            </w:pPr>
            <w:hyperlink r:id="rId33" w:anchor="/document/70353464/entry/2" w:history="1">
              <w:r w:rsidR="005A42F2" w:rsidRPr="004014D9">
                <w:rPr>
                  <w:rFonts w:eastAsia="Calibri"/>
                  <w:u w:val="single"/>
                </w:rPr>
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  </w:r>
            </w:hyperlink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11610081100000140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11610082100000140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lastRenderedPageBreak/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11701050100000180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11702020100000180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11705050100000180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11714030100000150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20215001100000150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5A42F2" w:rsidRPr="004014D9" w:rsidTr="005A52C2">
        <w:trPr>
          <w:trHeight w:val="60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20219999100000150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Прочие дотации бюджетам сельских поселений 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20220299100000150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20220302100000150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20225027100000150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Субсидии бюджетам сельских поселений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20225097100000150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Субсидии бюджетам сельских поселений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20225420100000150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Субсидии бюджетам сельских поселений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lastRenderedPageBreak/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20225519100000150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Субсидия бюджетам сельских поселений на поддержку отрасли культуры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20225555100000150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Субсидии бюджетам сельских поселений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20225558100000150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Субсидии бюджетам сельских поселений на обеспечение развития и укрепление материально-технической базы муниципальных домов культуры, поддержку творческой деятельности муниципальных театров в городах численностью до 300 тысяч жителей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20225560100000150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Субсидии бюджетам сельских поселений на поддержку обустройства мест массового отдыха населения (городских парков)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20229999100000150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Прочие субсидии бюджетам сельских поселений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20230021100000150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Субвенции бюджетам сельских поселений на ежемесячное денежное вознаграждение за классное руководство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20230022100000150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20230024100000150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20230027100000150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Субвенции бюджетам сельских поселений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20235082100000150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20235118100000150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20235250100000150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20235930100000150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lastRenderedPageBreak/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20239999100000150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Прочие субвенции бюджетам сельских поселений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20245160100000150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20240014100000150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20229999100000150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20290014100000150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20290024100000150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20290044100000150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Прочие безвозмездные поступления в бюджеты сельских поселений от бюджетов городских округов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20290054100000150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20705010100000150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20705020100000150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20705030100000150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5A42F2" w:rsidRPr="004014D9" w:rsidTr="005A52C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rFonts w:ascii="Calibri" w:eastAsia="Calibri" w:hAnsi="Calibri"/>
                <w:lang w:val="x-none"/>
              </w:rPr>
            </w:pPr>
            <w:r w:rsidRPr="004014D9">
              <w:rPr>
                <w:rFonts w:ascii="Calibri" w:eastAsia="Calibri" w:hAnsi="Calibri"/>
                <w:lang w:val="x-none"/>
              </w:rPr>
              <w:t>923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20805000100000150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2F2" w:rsidRPr="004014D9" w:rsidRDefault="005A42F2" w:rsidP="00F5460C">
            <w:pPr>
              <w:rPr>
                <w:lang w:eastAsia="ru-RU"/>
              </w:rPr>
            </w:pPr>
            <w:r w:rsidRPr="004014D9">
              <w:rPr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5A42F2" w:rsidRPr="004014D9" w:rsidRDefault="005A42F2" w:rsidP="00F5460C">
      <w:pPr>
        <w:rPr>
          <w:sz w:val="24"/>
          <w:szCs w:val="24"/>
          <w:lang w:eastAsia="ru-RU"/>
        </w:rPr>
      </w:pPr>
      <w:r w:rsidRPr="004014D9">
        <w:rPr>
          <w:sz w:val="24"/>
          <w:szCs w:val="24"/>
          <w:lang w:eastAsia="ru-RU"/>
        </w:rPr>
        <w:br w:type="page"/>
      </w:r>
    </w:p>
    <w:p w:rsidR="005A42F2" w:rsidRPr="004014D9" w:rsidRDefault="005A42F2" w:rsidP="00F5460C">
      <w:pPr>
        <w:rPr>
          <w:sz w:val="24"/>
          <w:szCs w:val="24"/>
          <w:lang w:eastAsia="ru-RU"/>
        </w:rPr>
      </w:pPr>
      <w:r w:rsidRPr="004014D9">
        <w:rPr>
          <w:sz w:val="24"/>
          <w:szCs w:val="24"/>
          <w:lang w:eastAsia="ru-RU"/>
        </w:rPr>
        <w:lastRenderedPageBreak/>
        <w:t>Приложение № 2</w:t>
      </w:r>
    </w:p>
    <w:p w:rsidR="005A42F2" w:rsidRPr="004014D9" w:rsidRDefault="005A42F2" w:rsidP="00F5460C">
      <w:pPr>
        <w:rPr>
          <w:sz w:val="24"/>
          <w:szCs w:val="24"/>
          <w:lang w:eastAsia="ru-RU"/>
        </w:rPr>
      </w:pPr>
      <w:r w:rsidRPr="004014D9">
        <w:rPr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4014D9">
        <w:rPr>
          <w:sz w:val="24"/>
          <w:szCs w:val="24"/>
          <w:lang w:eastAsia="ru-RU"/>
        </w:rPr>
        <w:t>Приреченского</w:t>
      </w:r>
      <w:proofErr w:type="spellEnd"/>
      <w:r w:rsidRPr="004014D9">
        <w:rPr>
          <w:sz w:val="24"/>
          <w:szCs w:val="24"/>
          <w:lang w:eastAsia="ru-RU"/>
        </w:rPr>
        <w:t xml:space="preserve"> сельского поселения </w:t>
      </w:r>
    </w:p>
    <w:p w:rsidR="005A42F2" w:rsidRPr="004014D9" w:rsidRDefault="005A42F2" w:rsidP="00F5460C">
      <w:pPr>
        <w:rPr>
          <w:sz w:val="24"/>
          <w:szCs w:val="24"/>
          <w:lang w:eastAsia="ru-RU"/>
        </w:rPr>
      </w:pPr>
      <w:r w:rsidRPr="004014D9">
        <w:rPr>
          <w:sz w:val="24"/>
          <w:szCs w:val="24"/>
          <w:lang w:eastAsia="ru-RU"/>
        </w:rPr>
        <w:t>Рузаевского муниципального района Республики Мордовия</w:t>
      </w:r>
    </w:p>
    <w:p w:rsidR="005A42F2" w:rsidRPr="004014D9" w:rsidRDefault="005A42F2" w:rsidP="00F5460C">
      <w:pPr>
        <w:rPr>
          <w:sz w:val="24"/>
          <w:szCs w:val="24"/>
          <w:lang w:eastAsia="ru-RU"/>
        </w:rPr>
      </w:pPr>
      <w:r w:rsidRPr="004014D9">
        <w:rPr>
          <w:sz w:val="24"/>
          <w:szCs w:val="24"/>
          <w:lang w:eastAsia="ru-RU"/>
        </w:rPr>
        <w:t>от «16» декабря 2021 г. № 42</w:t>
      </w:r>
    </w:p>
    <w:p w:rsidR="005A42F2" w:rsidRPr="004014D9" w:rsidRDefault="005A42F2" w:rsidP="00F5460C">
      <w:pPr>
        <w:rPr>
          <w:b/>
          <w:bCs/>
          <w:sz w:val="27"/>
          <w:szCs w:val="27"/>
          <w:lang w:eastAsia="ru-RU"/>
        </w:rPr>
      </w:pPr>
      <w:r w:rsidRPr="004014D9">
        <w:rPr>
          <w:b/>
          <w:bCs/>
          <w:sz w:val="27"/>
          <w:szCs w:val="27"/>
          <w:lang w:eastAsia="ru-RU"/>
        </w:rPr>
        <w:t>Порядок и сроки</w:t>
      </w:r>
    </w:p>
    <w:p w:rsidR="005A42F2" w:rsidRPr="004014D9" w:rsidRDefault="005A42F2" w:rsidP="00F5460C">
      <w:pPr>
        <w:rPr>
          <w:b/>
          <w:bCs/>
          <w:sz w:val="27"/>
          <w:szCs w:val="27"/>
          <w:lang w:eastAsia="ru-RU"/>
        </w:rPr>
      </w:pPr>
      <w:r w:rsidRPr="004014D9">
        <w:rPr>
          <w:b/>
          <w:bCs/>
          <w:sz w:val="27"/>
          <w:szCs w:val="27"/>
          <w:lang w:eastAsia="ru-RU"/>
        </w:rPr>
        <w:t>внесения изменений в перечень главных администраторов доходов</w:t>
      </w:r>
    </w:p>
    <w:p w:rsidR="005A42F2" w:rsidRPr="004014D9" w:rsidRDefault="005A42F2" w:rsidP="00F5460C">
      <w:pPr>
        <w:rPr>
          <w:b/>
          <w:lang w:eastAsia="ru-RU"/>
        </w:rPr>
      </w:pPr>
      <w:r w:rsidRPr="004014D9">
        <w:rPr>
          <w:b/>
          <w:bCs/>
          <w:sz w:val="27"/>
          <w:szCs w:val="27"/>
          <w:lang w:eastAsia="ru-RU"/>
        </w:rPr>
        <w:t xml:space="preserve">бюджета </w:t>
      </w:r>
      <w:proofErr w:type="spellStart"/>
      <w:r w:rsidRPr="004014D9">
        <w:rPr>
          <w:b/>
          <w:bCs/>
          <w:sz w:val="27"/>
          <w:szCs w:val="27"/>
          <w:lang w:eastAsia="ru-RU"/>
        </w:rPr>
        <w:t>Приреченского</w:t>
      </w:r>
      <w:proofErr w:type="spellEnd"/>
      <w:r w:rsidRPr="004014D9">
        <w:rPr>
          <w:b/>
          <w:bCs/>
          <w:sz w:val="27"/>
          <w:szCs w:val="27"/>
          <w:lang w:eastAsia="ru-RU"/>
        </w:rPr>
        <w:t xml:space="preserve"> сельского поселения Рузаевского муниципального района </w:t>
      </w:r>
      <w:r w:rsidRPr="004014D9">
        <w:rPr>
          <w:b/>
          <w:lang w:eastAsia="ru-RU"/>
        </w:rPr>
        <w:t>Республики Мордовия</w:t>
      </w:r>
    </w:p>
    <w:p w:rsidR="005A42F2" w:rsidRPr="004014D9" w:rsidRDefault="005A42F2" w:rsidP="00F5460C">
      <w:pPr>
        <w:rPr>
          <w:b/>
          <w:lang w:eastAsia="ru-RU"/>
        </w:rPr>
      </w:pP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>Настоящие</w:t>
      </w:r>
      <w:r w:rsidRPr="004014D9">
        <w:rPr>
          <w:spacing w:val="1"/>
          <w:lang w:eastAsia="ru-RU"/>
        </w:rPr>
        <w:t xml:space="preserve"> П</w:t>
      </w:r>
      <w:r w:rsidRPr="004014D9">
        <w:rPr>
          <w:lang w:eastAsia="ru-RU"/>
        </w:rPr>
        <w:t>орядок</w:t>
      </w:r>
      <w:r w:rsidRPr="004014D9">
        <w:rPr>
          <w:spacing w:val="1"/>
          <w:lang w:eastAsia="ru-RU"/>
        </w:rPr>
        <w:t xml:space="preserve"> и сроки </w:t>
      </w:r>
      <w:r w:rsidRPr="004014D9">
        <w:rPr>
          <w:lang w:eastAsia="ru-RU"/>
        </w:rPr>
        <w:t>устанавливают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правила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и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сроки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внесения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изменений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в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перечень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главных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администраторов</w:t>
      </w:r>
      <w:r w:rsidRPr="004014D9">
        <w:rPr>
          <w:spacing w:val="1"/>
          <w:lang w:eastAsia="ru-RU"/>
        </w:rPr>
        <w:t xml:space="preserve"> доходов </w:t>
      </w:r>
      <w:r w:rsidRPr="004014D9">
        <w:rPr>
          <w:lang w:eastAsia="ru-RU"/>
        </w:rPr>
        <w:t>бюджета</w:t>
      </w:r>
      <w:r w:rsidRPr="004014D9">
        <w:rPr>
          <w:spacing w:val="-1"/>
          <w:lang w:eastAsia="ru-RU"/>
        </w:rPr>
        <w:t xml:space="preserve"> </w:t>
      </w:r>
      <w:proofErr w:type="spellStart"/>
      <w:r w:rsidRPr="004014D9">
        <w:rPr>
          <w:spacing w:val="-1"/>
          <w:lang w:eastAsia="ru-RU"/>
        </w:rPr>
        <w:t>Приреченского</w:t>
      </w:r>
      <w:proofErr w:type="spellEnd"/>
      <w:r w:rsidRPr="004014D9">
        <w:rPr>
          <w:spacing w:val="-1"/>
          <w:lang w:eastAsia="ru-RU"/>
        </w:rPr>
        <w:t xml:space="preserve"> сельского поселения Рузаевского муниципального района Республики Мордовия. 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 xml:space="preserve">Основаниями для внесения изменений в перечень главных администраторов доходов бюджета </w:t>
      </w:r>
      <w:proofErr w:type="spellStart"/>
      <w:r w:rsidRPr="004014D9">
        <w:rPr>
          <w:lang w:eastAsia="ru-RU"/>
        </w:rPr>
        <w:t>Приреченского</w:t>
      </w:r>
      <w:proofErr w:type="spellEnd"/>
      <w:r w:rsidRPr="004014D9">
        <w:rPr>
          <w:spacing w:val="-1"/>
          <w:lang w:eastAsia="ru-RU"/>
        </w:rPr>
        <w:t xml:space="preserve"> сельского поселения Рузаевского муниципального района</w:t>
      </w:r>
      <w:r w:rsidRPr="004014D9">
        <w:rPr>
          <w:lang w:eastAsia="ru-RU"/>
        </w:rPr>
        <w:t xml:space="preserve"> Республики Мордовия являются: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>1) изменение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состава и (или) функций главных администраторов</w:t>
      </w:r>
      <w:r w:rsidRPr="004014D9">
        <w:rPr>
          <w:spacing w:val="1"/>
          <w:lang w:eastAsia="ru-RU"/>
        </w:rPr>
        <w:t xml:space="preserve"> доходов </w:t>
      </w:r>
      <w:r w:rsidRPr="004014D9">
        <w:rPr>
          <w:lang w:eastAsia="ru-RU"/>
        </w:rPr>
        <w:t>бюджета</w:t>
      </w:r>
      <w:r w:rsidRPr="004014D9">
        <w:rPr>
          <w:spacing w:val="1"/>
          <w:lang w:eastAsia="ru-RU"/>
        </w:rPr>
        <w:t xml:space="preserve"> </w:t>
      </w:r>
      <w:proofErr w:type="spellStart"/>
      <w:r w:rsidRPr="004014D9">
        <w:rPr>
          <w:spacing w:val="1"/>
          <w:lang w:eastAsia="ru-RU"/>
        </w:rPr>
        <w:t>Приреченского</w:t>
      </w:r>
      <w:proofErr w:type="spellEnd"/>
      <w:r w:rsidRPr="004014D9">
        <w:rPr>
          <w:spacing w:val="-1"/>
          <w:lang w:eastAsia="ru-RU"/>
        </w:rPr>
        <w:t xml:space="preserve"> сельского поселения Рузаевского муниципального района</w:t>
      </w:r>
      <w:r w:rsidRPr="004014D9">
        <w:rPr>
          <w:lang w:eastAsia="ru-RU"/>
        </w:rPr>
        <w:t xml:space="preserve"> Республики Мордовия (далее – главные администраторы);</w:t>
      </w:r>
      <w:r w:rsidRPr="004014D9">
        <w:rPr>
          <w:spacing w:val="1"/>
          <w:lang w:eastAsia="ru-RU"/>
        </w:rPr>
        <w:t xml:space="preserve"> 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spacing w:val="1"/>
          <w:lang w:eastAsia="ru-RU"/>
        </w:rPr>
        <w:t xml:space="preserve">2) </w:t>
      </w:r>
      <w:r w:rsidRPr="004014D9">
        <w:rPr>
          <w:lang w:eastAsia="ru-RU"/>
        </w:rPr>
        <w:t>изменение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принципов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назначения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и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присвоения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структуры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кодов</w:t>
      </w:r>
      <w:r w:rsidRPr="004014D9">
        <w:rPr>
          <w:spacing w:val="1"/>
          <w:lang w:eastAsia="ru-RU"/>
        </w:rPr>
        <w:t xml:space="preserve"> </w:t>
      </w:r>
      <w:r w:rsidRPr="004014D9">
        <w:rPr>
          <w:lang w:eastAsia="ru-RU"/>
        </w:rPr>
        <w:t>классификации</w:t>
      </w:r>
      <w:r w:rsidRPr="004014D9">
        <w:rPr>
          <w:spacing w:val="1"/>
          <w:lang w:eastAsia="ru-RU"/>
        </w:rPr>
        <w:t xml:space="preserve"> доходов </w:t>
      </w:r>
      <w:r w:rsidRPr="004014D9">
        <w:rPr>
          <w:lang w:eastAsia="ru-RU"/>
        </w:rPr>
        <w:t>бюджетов муниципальных образований;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 xml:space="preserve">внесение изменений в федеральные законы и принимаемые </w:t>
      </w:r>
      <w:r w:rsidRPr="004014D9">
        <w:rPr>
          <w:lang w:eastAsia="ru-RU"/>
        </w:rPr>
        <w:br/>
        <w:t xml:space="preserve">в соответствии с ними иные нормативные правовые акты Российской Федерации, законы и иные нормативные правовые акты Республики Мордовия, решения Совета депутатов и иные нормативные правовые акты </w:t>
      </w:r>
      <w:proofErr w:type="spellStart"/>
      <w:r w:rsidRPr="004014D9">
        <w:rPr>
          <w:lang w:eastAsia="ru-RU"/>
        </w:rPr>
        <w:t>Приреченского</w:t>
      </w:r>
      <w:proofErr w:type="spellEnd"/>
      <w:r w:rsidRPr="004014D9">
        <w:rPr>
          <w:spacing w:val="-1"/>
          <w:lang w:eastAsia="ru-RU"/>
        </w:rPr>
        <w:t xml:space="preserve"> сельского поселения</w:t>
      </w:r>
      <w:r w:rsidRPr="004014D9">
        <w:rPr>
          <w:lang w:eastAsia="ru-RU"/>
        </w:rPr>
        <w:t xml:space="preserve"> Рузаевского муниципального района в части изменения выполняемых полномочий по оказанию государственных (муниципальных) услуг и иных полномочий по исполнению государственных (муниципальных) функций, при реализации которых возникают обязанности юридических и физических лиц по перечислению денежных средств в бюджет </w:t>
      </w:r>
      <w:proofErr w:type="spellStart"/>
      <w:r w:rsidRPr="004014D9">
        <w:rPr>
          <w:lang w:eastAsia="ru-RU"/>
        </w:rPr>
        <w:t>Приреченского</w:t>
      </w:r>
      <w:proofErr w:type="spellEnd"/>
      <w:r w:rsidRPr="004014D9">
        <w:rPr>
          <w:spacing w:val="-1"/>
          <w:lang w:eastAsia="ru-RU"/>
        </w:rPr>
        <w:t xml:space="preserve"> сельского поселения Рузаевского муниципального района</w:t>
      </w:r>
      <w:r w:rsidRPr="004014D9">
        <w:rPr>
          <w:lang w:eastAsia="ru-RU"/>
        </w:rPr>
        <w:t xml:space="preserve"> Республики Мордовия;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 xml:space="preserve">4) заключение договоров (соглашений), предусматривающих предоставление бюджету </w:t>
      </w:r>
      <w:proofErr w:type="spellStart"/>
      <w:r w:rsidRPr="004014D9">
        <w:rPr>
          <w:lang w:eastAsia="ru-RU"/>
        </w:rPr>
        <w:t>Приреченского</w:t>
      </w:r>
      <w:proofErr w:type="spellEnd"/>
      <w:r w:rsidRPr="004014D9">
        <w:rPr>
          <w:spacing w:val="-1"/>
          <w:lang w:eastAsia="ru-RU"/>
        </w:rPr>
        <w:t xml:space="preserve"> сельского поселения Рузаевского муниципального района</w:t>
      </w:r>
      <w:r w:rsidRPr="004014D9">
        <w:rPr>
          <w:lang w:eastAsia="ru-RU"/>
        </w:rPr>
        <w:t xml:space="preserve"> Республики Мордовия средств из федерального, республиканского бюджетов или обязанность юридических и физических лиц по перечислению в бюджет </w:t>
      </w:r>
      <w:proofErr w:type="spellStart"/>
      <w:r w:rsidRPr="004014D9">
        <w:rPr>
          <w:lang w:eastAsia="ru-RU"/>
        </w:rPr>
        <w:t>Приреченского</w:t>
      </w:r>
      <w:proofErr w:type="spellEnd"/>
      <w:r w:rsidRPr="004014D9">
        <w:rPr>
          <w:spacing w:val="-1"/>
          <w:lang w:eastAsia="ru-RU"/>
        </w:rPr>
        <w:t xml:space="preserve"> сельского поселения Рузаевского муниципального района</w:t>
      </w:r>
      <w:r w:rsidRPr="004014D9">
        <w:rPr>
          <w:lang w:eastAsia="ru-RU"/>
        </w:rPr>
        <w:t xml:space="preserve"> Республики Мордовия денежных средств;</w:t>
      </w:r>
    </w:p>
    <w:p w:rsidR="005A42F2" w:rsidRPr="004014D9" w:rsidRDefault="005A42F2" w:rsidP="00F5460C">
      <w:pPr>
        <w:rPr>
          <w:lang w:eastAsia="ru-RU"/>
        </w:rPr>
      </w:pPr>
      <w:r w:rsidRPr="004014D9">
        <w:rPr>
          <w:lang w:eastAsia="ru-RU"/>
        </w:rPr>
        <w:t>5) возврат остатков субсидий, субвенций и иных межбюджетных трансфертов, имеющих целевое назначение, прошлых лет.</w:t>
      </w:r>
    </w:p>
    <w:p w:rsidR="005A42F2" w:rsidRPr="004014D9" w:rsidRDefault="005A42F2" w:rsidP="00F5460C">
      <w:pPr>
        <w:rPr>
          <w:sz w:val="24"/>
          <w:szCs w:val="24"/>
          <w:lang w:eastAsia="ru-RU"/>
        </w:rPr>
      </w:pPr>
      <w:r w:rsidRPr="004014D9">
        <w:rPr>
          <w:lang w:eastAsia="ru-RU"/>
        </w:rPr>
        <w:lastRenderedPageBreak/>
        <w:t xml:space="preserve">4. </w:t>
      </w:r>
      <w:r w:rsidRPr="004014D9">
        <w:t xml:space="preserve">Внесение изменений в Перечень главных администраторов доходов бюджета </w:t>
      </w:r>
      <w:proofErr w:type="spellStart"/>
      <w:r w:rsidRPr="004014D9">
        <w:t>Приреченского</w:t>
      </w:r>
      <w:proofErr w:type="spellEnd"/>
      <w:r w:rsidRPr="004014D9">
        <w:t xml:space="preserve"> сельского поселения Рузаевского муниципального района Республики Мордовия осуществляется Администрацией </w:t>
      </w:r>
      <w:proofErr w:type="spellStart"/>
      <w:r w:rsidRPr="004014D9">
        <w:t>Приреченского</w:t>
      </w:r>
      <w:proofErr w:type="spellEnd"/>
      <w:r w:rsidRPr="004014D9">
        <w:t xml:space="preserve">  сельского поселения Рузаевского муниципального района Республики Мордовия в течение одного месяца с даты возникновения оснований, указанных в пункте 2 настоящего Порядка, а также на основании обращений главных администраторов доходов </w:t>
      </w:r>
      <w:proofErr w:type="spellStart"/>
      <w:r w:rsidRPr="004014D9">
        <w:t>бюджетаПриреченского</w:t>
      </w:r>
      <w:proofErr w:type="spellEnd"/>
      <w:r w:rsidRPr="004014D9">
        <w:t xml:space="preserve"> сельского поселения Рузаевского муниципального района Республики Мордовия в Администрацию </w:t>
      </w:r>
      <w:proofErr w:type="spellStart"/>
      <w:r w:rsidRPr="004014D9">
        <w:t>Приреченского</w:t>
      </w:r>
      <w:proofErr w:type="spellEnd"/>
      <w:r w:rsidRPr="004014D9">
        <w:t xml:space="preserve"> сельского поселения Рузаевского муниципального района Республики Мордовия по основаниям указанных в пункте 2 настоящего порядка.</w:t>
      </w:r>
    </w:p>
    <w:p w:rsidR="005A42F2" w:rsidRPr="004014D9" w:rsidRDefault="005A42F2" w:rsidP="00F5460C">
      <w:pPr>
        <w:rPr>
          <w:lang w:eastAsia="ru-RU"/>
        </w:rPr>
      </w:pPr>
    </w:p>
    <w:p w:rsidR="005A42F2" w:rsidRPr="004014D9" w:rsidRDefault="005A42F2" w:rsidP="00F5460C">
      <w:pPr>
        <w:rPr>
          <w:lang w:eastAsia="ru-RU"/>
        </w:rPr>
      </w:pPr>
    </w:p>
    <w:p w:rsidR="005A42F2" w:rsidRPr="004014D9" w:rsidRDefault="005A42F2" w:rsidP="00F5460C">
      <w:pPr>
        <w:rPr>
          <w:lang w:eastAsia="ru-RU"/>
        </w:rPr>
      </w:pPr>
    </w:p>
    <w:p w:rsidR="005A42F2" w:rsidRDefault="005A42F2" w:rsidP="00F5460C"/>
    <w:p w:rsidR="000C4C14" w:rsidRDefault="000C4C14" w:rsidP="00F5460C"/>
    <w:sectPr w:rsidR="000C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491"/>
    <w:multiLevelType w:val="hybridMultilevel"/>
    <w:tmpl w:val="152EFA24"/>
    <w:lvl w:ilvl="0" w:tplc="D588471E">
      <w:start w:val="1"/>
      <w:numFmt w:val="decimal"/>
      <w:lvlText w:val="%1."/>
      <w:lvlJc w:val="left"/>
      <w:pPr>
        <w:ind w:left="180" w:hanging="279"/>
      </w:pPr>
      <w:rPr>
        <w:w w:val="107"/>
        <w:lang w:val="ru-RU" w:eastAsia="en-US" w:bidi="ar-SA"/>
      </w:rPr>
    </w:lvl>
    <w:lvl w:ilvl="1" w:tplc="D4624998">
      <w:numFmt w:val="bullet"/>
      <w:lvlText w:val="•"/>
      <w:lvlJc w:val="left"/>
      <w:pPr>
        <w:ind w:left="1232" w:hanging="279"/>
      </w:pPr>
      <w:rPr>
        <w:lang w:val="ru-RU" w:eastAsia="en-US" w:bidi="ar-SA"/>
      </w:rPr>
    </w:lvl>
    <w:lvl w:ilvl="2" w:tplc="CD84F7E8">
      <w:numFmt w:val="bullet"/>
      <w:lvlText w:val="•"/>
      <w:lvlJc w:val="left"/>
      <w:pPr>
        <w:ind w:left="2285" w:hanging="279"/>
      </w:pPr>
      <w:rPr>
        <w:lang w:val="ru-RU" w:eastAsia="en-US" w:bidi="ar-SA"/>
      </w:rPr>
    </w:lvl>
    <w:lvl w:ilvl="3" w:tplc="3C58874E">
      <w:numFmt w:val="bullet"/>
      <w:lvlText w:val="•"/>
      <w:lvlJc w:val="left"/>
      <w:pPr>
        <w:ind w:left="3338" w:hanging="279"/>
      </w:pPr>
      <w:rPr>
        <w:lang w:val="ru-RU" w:eastAsia="en-US" w:bidi="ar-SA"/>
      </w:rPr>
    </w:lvl>
    <w:lvl w:ilvl="4" w:tplc="2182F518">
      <w:numFmt w:val="bullet"/>
      <w:lvlText w:val="•"/>
      <w:lvlJc w:val="left"/>
      <w:pPr>
        <w:ind w:left="4391" w:hanging="279"/>
      </w:pPr>
      <w:rPr>
        <w:lang w:val="ru-RU" w:eastAsia="en-US" w:bidi="ar-SA"/>
      </w:rPr>
    </w:lvl>
    <w:lvl w:ilvl="5" w:tplc="4A503EB8">
      <w:numFmt w:val="bullet"/>
      <w:lvlText w:val="•"/>
      <w:lvlJc w:val="left"/>
      <w:pPr>
        <w:ind w:left="5444" w:hanging="279"/>
      </w:pPr>
      <w:rPr>
        <w:lang w:val="ru-RU" w:eastAsia="en-US" w:bidi="ar-SA"/>
      </w:rPr>
    </w:lvl>
    <w:lvl w:ilvl="6" w:tplc="A8E290D8">
      <w:numFmt w:val="bullet"/>
      <w:lvlText w:val="•"/>
      <w:lvlJc w:val="left"/>
      <w:pPr>
        <w:ind w:left="6497" w:hanging="279"/>
      </w:pPr>
      <w:rPr>
        <w:lang w:val="ru-RU" w:eastAsia="en-US" w:bidi="ar-SA"/>
      </w:rPr>
    </w:lvl>
    <w:lvl w:ilvl="7" w:tplc="5440B082">
      <w:numFmt w:val="bullet"/>
      <w:lvlText w:val="•"/>
      <w:lvlJc w:val="left"/>
      <w:pPr>
        <w:ind w:left="7550" w:hanging="279"/>
      </w:pPr>
      <w:rPr>
        <w:lang w:val="ru-RU" w:eastAsia="en-US" w:bidi="ar-SA"/>
      </w:rPr>
    </w:lvl>
    <w:lvl w:ilvl="8" w:tplc="00C622B0">
      <w:numFmt w:val="bullet"/>
      <w:lvlText w:val="•"/>
      <w:lvlJc w:val="left"/>
      <w:pPr>
        <w:ind w:left="8603" w:hanging="279"/>
      </w:pPr>
      <w:rPr>
        <w:lang w:val="ru-RU" w:eastAsia="en-US" w:bidi="ar-SA"/>
      </w:rPr>
    </w:lvl>
  </w:abstractNum>
  <w:abstractNum w:abstractNumId="1" w15:restartNumberingAfterBreak="0">
    <w:nsid w:val="1AD1686B"/>
    <w:multiLevelType w:val="hybridMultilevel"/>
    <w:tmpl w:val="24A41574"/>
    <w:lvl w:ilvl="0" w:tplc="4946505A">
      <w:start w:val="3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595"/>
    <w:rsid w:val="000C4C14"/>
    <w:rsid w:val="005A42F2"/>
    <w:rsid w:val="007C7595"/>
    <w:rsid w:val="00F5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5FB2D-1794-48E8-81B8-8DB60728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://mobileonline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4214</Words>
  <Characters>24020</Characters>
  <Application>Microsoft Office Word</Application>
  <DocSecurity>0</DocSecurity>
  <Lines>200</Lines>
  <Paragraphs>56</Paragraphs>
  <ScaleCrop>false</ScaleCrop>
  <Company>Grizli777</Company>
  <LinksUpToDate>false</LinksUpToDate>
  <CharactersWithSpaces>28178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2021-12-22T07:39:00Z</dcterms:created>
  <dcterms:modified xsi:type="dcterms:W3CDTF">2021-12-22T12:25:00Z</dcterms:modified>
</cp:coreProperties>
</file>