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Получателям пенсий и иных социальных выплат.</w:t>
      </w:r>
    </w:p>
    <w:p>
      <w:pPr>
        <w:pStyle w:val="Normal"/>
        <w:spacing w:before="0" w:after="0"/>
        <w:jc w:val="both"/>
        <w:rPr/>
      </w:pPr>
      <w:r>
        <w:rPr>
          <w:sz w:val="20"/>
          <w:szCs w:val="20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eastAsia="ru-RU"/>
        </w:rPr>
        <w:t>Управление Пенсионного фонда РФ в Рузаевском муниципальном районе Республики Мордовия напоминает, что согласно п.5 ст.26 Федерального закона от 28.12.2013 №400-ФЗ «О страховых пенсиях», п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енсионер обязан извещать орган, осуществляющий пенсионное обеспечение, о наступлении обстоятельств, влекущих за собой изменение размера страховой пенсии, фиксированной выплаты к страховой пенсии и размера повышения фиксированной выплаты к страховой пенсии или прекращение (продление) их выплаты, в том числе об изменении места жительства, не позднее следующего рабочего дня после наступления соответствующих обстоятельств.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Если гражданин является получателем пенсии по случаю потери кормильца  (страховой или социальной), повышенной фиксированной выплаты к страховой пенсии в связи с нахождением на иждивении нетрудоспособных членов семьи,  то необходимо сообщать о следующих обстоятельствах: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трудоустройство, включая занятие индивидуальной трудовой деятельностью (в том числе регистрация в качестве индивидуального предпринимателя, адвоката и т.п),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перевод на заочное обучение (в случае выплаты пенсии  (повышенной фиксированной  выплаты) в период с 18 лет до достижения 23 лет),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отчисление из учебного заведения в период с 18 лет до достижения 23 лет,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призыв на военную службу.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Лицо, осуществляющее уход, обязано в течение 5 дней известить орган, осуществляющий выплату пенсии, о наступлении обстоятельств, влекущих прекращение осуществления компенсационной выплаты: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трудоустройство, включая занятие индивидуальной трудовой деятельностью пенсионера либо ухаживающего лица (в том числе регистрация в качестве индивидуального предпринимателя, адвоката и т.п.);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регистрация  в службе занятости в качестве безработного пенсионера либо ухаживающего лица.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eastAsia="ru-RU"/>
        </w:rPr>
        <w:t>Получатели социальной пенсии по старости в соответствии с Федеральным законом от 15.12.2001 №166-ФЗ «О государственном пенсионном обеспечении в Российской Федерации»,  дополнительного материального обеспечения за особые заслуги перед Российской Федерацией должны сообщить в органы ПФР о трудоустройстве, включая занятие индивидуальной трудовой деятельностью пенсионера либо ухаживающего лица (в том числе регистрация в качестве индивидуального предпринимателя, адвоката и т.п.).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cs="Times New Roman" w:ascii="Times New Roman" w:hAnsi="Times New Roman"/>
          <w:sz w:val="28"/>
          <w:szCs w:val="28"/>
          <w:lang w:eastAsia="ru-RU"/>
        </w:rPr>
        <w:t>Основанием для прекращения выплаты доплаты за работу в организациях угольной промышленности,  доплаты за работу в летном составе гражданской авиации,  пенсии за выслугу лет федеральным государственным служащим является выполнение работы в профессиях, дающих право на указанную доплату, пенсию за выслугу лет.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cs="Times New Roman" w:ascii="Times New Roman" w:hAnsi="Times New Roman"/>
          <w:sz w:val="28"/>
          <w:szCs w:val="28"/>
          <w:lang w:eastAsia="ru-RU"/>
        </w:rPr>
        <w:t>Федеральные государственные служащие,  получающие пенсию за выслугу лет по линии Пенсионного фонда, должны сообщить о назначении денежного материального обеспечения и иных выплат по линии другого ведомства.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val="en-US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Извещение о наступлении указанных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 w:eastAsia="ru-RU"/>
        </w:rPr>
        <w:t xml:space="preserve">выше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обстоятельств может быть представлено </w:t>
      </w:r>
      <w:r>
        <w:rPr>
          <w:rFonts w:eastAsia="Times New Roman" w:cs="Times New Roman" w:ascii="Times New Roman" w:hAnsi="Times New Roman"/>
          <w:color w:val="2F2F2F"/>
          <w:sz w:val="28"/>
          <w:szCs w:val="28"/>
          <w:lang w:eastAsia="ru-RU"/>
        </w:rPr>
        <w:t xml:space="preserve">либо в клиентскую службу Управления Пенсионного фонда, либо через МФЦ, либо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eastAsia="ru-RU"/>
        </w:rPr>
        <w:t>В случае непредставления либо несвоевременного представления вышеуказанных сведений образуется переплата пенсии и иных социальных выплат, которую виновные лица обязаны возместить Пенсионному фонду Российской Федерации. Если виновные лица не возмещают ущерб в добровольном порядке, переполученные суммы подлежат взысканию в судебном порядке.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eastAsia="ru-RU"/>
        </w:rPr>
        <w:t>Напоминаем, что в соответствии со ст. 159.2 Уголовного Кодекса Российской Федерации,  установлена ответственность за мошенничество при получении выплат, то есть хищение денежных средств или иного имущества при получении пособий, компе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>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before="0" w:after="0"/>
        <w:rPr>
          <w:rFonts w:ascii="Verdana" w:hAnsi="Verdana" w:cs="Times New Roman"/>
          <w:sz w:val="18"/>
          <w:szCs w:val="18"/>
          <w:lang w:eastAsia="ru-RU"/>
        </w:rPr>
      </w:pPr>
      <w:r>
        <w:rPr>
          <w:rFonts w:cs="Times New Roman" w:ascii="Verdana" w:hAnsi="Verdana"/>
          <w:sz w:val="18"/>
          <w:szCs w:val="18"/>
          <w:lang w:eastAsia="ru-RU"/>
        </w:rPr>
        <w:t> 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a56a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3a56a5"/>
    <w:rPr/>
  </w:style>
  <w:style w:type="character" w:styleId="Style11">
    <w:name w:val="Интернет-ссылка"/>
    <w:basedOn w:val="DefaultParagraphFont"/>
    <w:uiPriority w:val="99"/>
    <w:semiHidden/>
    <w:unhideWhenUsed/>
    <w:rsid w:val="00ff1cbc"/>
    <w:rPr>
      <w:color w:val="0000FF"/>
      <w:u w:val="single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3a56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7536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0EA5-1835-435B-9042-ADF02114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LibreOffice/5.0.1.2$Windows_x86 LibreOffice_project/81898c9f5c0d43f3473ba111d7b351050be20261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2016-09-14T16:58:00Z</dcterms:created>
  <dc:creator>Michel</dc:creator>
  <dc:language>ru-RU</dc:language>
  <cp:lastPrinted>2016-09-19T10:52:37Z</cp:lastPrinted>
  <dcterms:modified xsi:type="dcterms:W3CDTF">2016-09-19T10:54:14Z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