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1D" w:rsidRPr="00886CE9" w:rsidRDefault="003F6C84" w:rsidP="00886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E9">
        <w:rPr>
          <w:rFonts w:ascii="Times New Roman" w:hAnsi="Times New Roman" w:cs="Times New Roman"/>
          <w:b/>
          <w:sz w:val="24"/>
          <w:szCs w:val="24"/>
        </w:rPr>
        <w:t>О</w:t>
      </w:r>
      <w:r w:rsidR="00886CE9" w:rsidRPr="00886CE9">
        <w:rPr>
          <w:rFonts w:ascii="Times New Roman" w:hAnsi="Times New Roman" w:cs="Times New Roman"/>
          <w:b/>
          <w:sz w:val="24"/>
          <w:szCs w:val="24"/>
        </w:rPr>
        <w:t>б охранных зонах пунктов геодезических сетей</w:t>
      </w:r>
    </w:p>
    <w:p w:rsidR="003F6C84" w:rsidRPr="00886CE9" w:rsidRDefault="003F6C84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CE9">
        <w:rPr>
          <w:rFonts w:ascii="Times New Roman" w:hAnsi="Times New Roman" w:cs="Times New Roman"/>
          <w:sz w:val="24"/>
          <w:szCs w:val="24"/>
        </w:rPr>
        <w:t xml:space="preserve">Собственники, землепользователи земельных участков, на которых установлена охранная зона пункта, обязаны обеспечить возможность подъезда (подхода) заинтересованных лиц к пунктам </w:t>
      </w:r>
      <w:r w:rsidR="00886CE9" w:rsidRPr="00886CE9">
        <w:rPr>
          <w:rFonts w:ascii="Times New Roman" w:hAnsi="Times New Roman" w:cs="Times New Roman"/>
          <w:sz w:val="24"/>
          <w:szCs w:val="24"/>
        </w:rPr>
        <w:t xml:space="preserve">геодезических сетей </w:t>
      </w:r>
      <w:r w:rsidRPr="00886CE9">
        <w:rPr>
          <w:rFonts w:ascii="Times New Roman" w:hAnsi="Times New Roman" w:cs="Times New Roman"/>
          <w:sz w:val="24"/>
          <w:szCs w:val="24"/>
        </w:rPr>
        <w:t>при выполнении геодезических и картографических работ.</w:t>
      </w:r>
    </w:p>
    <w:p w:rsidR="003F6C84" w:rsidRPr="00886CE9" w:rsidRDefault="003F6C84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CE9">
        <w:rPr>
          <w:rFonts w:ascii="Times New Roman" w:hAnsi="Times New Roman" w:cs="Times New Roman"/>
          <w:sz w:val="24"/>
          <w:szCs w:val="24"/>
        </w:rPr>
        <w:t>В пределах границ охранных зон пунктов, независимо от формы собственности земельных участков, разрешено осуществлять геодезические работы без согласования с собственниками и иными правообладателями указанных земельных участков.</w:t>
      </w:r>
    </w:p>
    <w:p w:rsidR="003F6C84" w:rsidRPr="00886CE9" w:rsidRDefault="003F6C84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CE9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на которых находятся пункты геодезических сетей, в соответствии с порядком, установленным приказом Минэкономразвития России от 29.03.2017 № 135, обязаны уведомлять Управление обо всех случаях повреждения или уничтожения указанных пунктов.</w:t>
      </w:r>
    </w:p>
    <w:p w:rsidR="003F6C84" w:rsidRPr="00886CE9" w:rsidRDefault="003F6C84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CE9">
        <w:rPr>
          <w:rFonts w:ascii="Times New Roman" w:hAnsi="Times New Roman" w:cs="Times New Roman"/>
          <w:sz w:val="24"/>
          <w:szCs w:val="24"/>
        </w:rPr>
        <w:t>Сведения об установленных охранных зонах содержатся в выдаваемых выписках об объектах недвижимости.</w:t>
      </w:r>
    </w:p>
    <w:p w:rsidR="003F6C84" w:rsidRDefault="003F6C84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CE9">
        <w:rPr>
          <w:rFonts w:ascii="Times New Roman" w:hAnsi="Times New Roman" w:cs="Times New Roman"/>
          <w:sz w:val="24"/>
          <w:szCs w:val="24"/>
        </w:rPr>
        <w:t>Кроме того, на официальном сайте</w:t>
      </w:r>
      <w:r w:rsidR="00E17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CE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886CE9">
        <w:rPr>
          <w:rFonts w:ascii="Times New Roman" w:hAnsi="Times New Roman" w:cs="Times New Roman"/>
          <w:sz w:val="24"/>
          <w:szCs w:val="24"/>
        </w:rPr>
        <w:t>: http://rosreestr.ru в электронном сервисе "Публичная кадастровая карта" можно увидеть установлена ли на Вашем участке или рядом с ним охранная зона пунктов государственной геодезической сети. Для этого в разделе "Управление картой" выбираются общедоступные кадастровые сведения "Зоны с особыми условиями использования территории", затем "Зоны охраны искусственных объектов". Охранная зона геодезического пункта изображена в данном информационном ресурсе в виде небольшого квадратика зеленого цвета.</w:t>
      </w:r>
    </w:p>
    <w:p w:rsidR="006042B0" w:rsidRDefault="006042B0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042B0" w:rsidRDefault="006042B0" w:rsidP="00886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042B0" w:rsidSect="00A64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6C84"/>
    <w:rsid w:val="001E2C19"/>
    <w:rsid w:val="0034035D"/>
    <w:rsid w:val="003B2441"/>
    <w:rsid w:val="003E2F67"/>
    <w:rsid w:val="003F6C84"/>
    <w:rsid w:val="005F00E5"/>
    <w:rsid w:val="006042B0"/>
    <w:rsid w:val="006B2644"/>
    <w:rsid w:val="00845197"/>
    <w:rsid w:val="00886CE9"/>
    <w:rsid w:val="00A64E1D"/>
    <w:rsid w:val="00E17870"/>
    <w:rsid w:val="00E417C8"/>
    <w:rsid w:val="00ED0E74"/>
    <w:rsid w:val="00F47544"/>
    <w:rsid w:val="00F9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ovchinnikova</cp:lastModifiedBy>
  <cp:revision>6</cp:revision>
  <dcterms:created xsi:type="dcterms:W3CDTF">2019-04-08T09:53:00Z</dcterms:created>
  <dcterms:modified xsi:type="dcterms:W3CDTF">2019-07-22T08:35:00Z</dcterms:modified>
</cp:coreProperties>
</file>