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36" w:rsidRPr="00A64E36" w:rsidRDefault="00A64E36" w:rsidP="00A64E36">
      <w:pPr>
        <w:pStyle w:val="rtecenter"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8"/>
          <w:szCs w:val="28"/>
        </w:rPr>
      </w:pPr>
      <w:r w:rsidRPr="00A64E36">
        <w:rPr>
          <w:rStyle w:val="a7"/>
          <w:color w:val="333333"/>
          <w:sz w:val="28"/>
          <w:szCs w:val="28"/>
        </w:rPr>
        <w:t>Как отказаться от своих прав на земельный участок</w:t>
      </w:r>
      <w:r>
        <w:rPr>
          <w:rStyle w:val="a7"/>
          <w:color w:val="333333"/>
          <w:sz w:val="28"/>
          <w:szCs w:val="28"/>
        </w:rPr>
        <w:t>?</w:t>
      </w:r>
    </w:p>
    <w:p w:rsidR="003A47FC" w:rsidRDefault="003A47FC" w:rsidP="00A64E3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333333"/>
          <w:sz w:val="28"/>
          <w:szCs w:val="28"/>
        </w:rPr>
      </w:pPr>
    </w:p>
    <w:p w:rsidR="00A64E36" w:rsidRPr="00A64E36" w:rsidRDefault="00A64E36" w:rsidP="00A64E3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Нередко</w:t>
      </w:r>
      <w:r w:rsidRPr="00A64E36">
        <w:rPr>
          <w:color w:val="333333"/>
          <w:sz w:val="28"/>
          <w:szCs w:val="28"/>
        </w:rPr>
        <w:t xml:space="preserve"> для граждан становится актуальным вопрос отказа от права собственности на землю. Напрямую отказаться от права собственности на земельный надел могут и граждане</w:t>
      </w:r>
      <w:r>
        <w:rPr>
          <w:color w:val="333333"/>
          <w:sz w:val="28"/>
          <w:szCs w:val="28"/>
        </w:rPr>
        <w:t>,</w:t>
      </w:r>
      <w:r w:rsidRPr="00A64E36">
        <w:rPr>
          <w:color w:val="333333"/>
          <w:sz w:val="28"/>
          <w:szCs w:val="28"/>
        </w:rPr>
        <w:t xml:space="preserve"> и организации, но для этого нужно соблюсти ряд условий и пройти определенную процедуру (ст. 53 Земельного кодекса РФ.).</w:t>
      </w:r>
    </w:p>
    <w:p w:rsidR="00A64E36" w:rsidRPr="00A64E36" w:rsidRDefault="00A64E36" w:rsidP="00A64E3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333333"/>
          <w:sz w:val="28"/>
          <w:szCs w:val="28"/>
        </w:rPr>
      </w:pPr>
      <w:r w:rsidRPr="00A64E36">
        <w:rPr>
          <w:color w:val="333333"/>
          <w:sz w:val="28"/>
          <w:szCs w:val="28"/>
        </w:rPr>
        <w:t xml:space="preserve">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прав. Право собственности на этот земельный участок прекращается </w:t>
      </w:r>
      <w:proofErr w:type="gramStart"/>
      <w:r w:rsidRPr="00A64E36">
        <w:rPr>
          <w:color w:val="333333"/>
          <w:sz w:val="28"/>
          <w:szCs w:val="28"/>
        </w:rPr>
        <w:t>с даты</w:t>
      </w:r>
      <w:proofErr w:type="gramEnd"/>
      <w:r w:rsidRPr="00A64E36">
        <w:rPr>
          <w:color w:val="333333"/>
          <w:sz w:val="28"/>
          <w:szCs w:val="28"/>
        </w:rPr>
        <w:t xml:space="preserve"> государственной регистрации прекращения указанного права.</w:t>
      </w:r>
      <w:r>
        <w:rPr>
          <w:color w:val="333333"/>
          <w:sz w:val="28"/>
          <w:szCs w:val="28"/>
        </w:rPr>
        <w:t xml:space="preserve"> </w:t>
      </w:r>
      <w:r w:rsidRPr="00A64E36">
        <w:rPr>
          <w:color w:val="333333"/>
          <w:sz w:val="28"/>
          <w:szCs w:val="28"/>
        </w:rPr>
        <w:t xml:space="preserve">Отказ от права собственности на земельный участок необходим в случае неиспользования этого имущества или при необходимости освобождения от уплаты налогов. Если объект недвижимости не применяется или его эксплуатация приносит убытки, от такой территории следует избавиться путем продажи, </w:t>
      </w:r>
      <w:proofErr w:type="gramStart"/>
      <w:r w:rsidRPr="00A64E36">
        <w:rPr>
          <w:color w:val="333333"/>
          <w:sz w:val="28"/>
          <w:szCs w:val="28"/>
        </w:rPr>
        <w:t>дарения</w:t>
      </w:r>
      <w:proofErr w:type="gramEnd"/>
      <w:r w:rsidRPr="00A64E36">
        <w:rPr>
          <w:color w:val="333333"/>
          <w:sz w:val="28"/>
          <w:szCs w:val="28"/>
        </w:rPr>
        <w:t xml:space="preserve"> либо добровольного отказа.</w:t>
      </w:r>
    </w:p>
    <w:p w:rsidR="00A64E36" w:rsidRPr="00A64E36" w:rsidRDefault="00A64E36" w:rsidP="00A64E3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333333"/>
          <w:sz w:val="28"/>
          <w:szCs w:val="28"/>
        </w:rPr>
      </w:pPr>
      <w:r w:rsidRPr="00A64E36">
        <w:rPr>
          <w:color w:val="333333"/>
          <w:sz w:val="28"/>
          <w:szCs w:val="28"/>
        </w:rPr>
        <w:t xml:space="preserve">Отказ представляет собой одностороннюю сделку. К заявлению необходимо приложить правоустанавливающий документ на земельный участок (постановление, решение, свидетельство, государственный акт, договор или иной документ, который подтверждает право на землю). Если право собственности зарегистрировано в </w:t>
      </w:r>
      <w:r w:rsidR="003A47FC">
        <w:rPr>
          <w:color w:val="333333"/>
          <w:sz w:val="28"/>
          <w:szCs w:val="28"/>
        </w:rPr>
        <w:t>Е</w:t>
      </w:r>
      <w:r w:rsidRPr="00A64E36">
        <w:rPr>
          <w:color w:val="333333"/>
          <w:sz w:val="28"/>
          <w:szCs w:val="28"/>
        </w:rPr>
        <w:t>дином государственном реестре недвижимости, то пред</w:t>
      </w:r>
      <w:r>
        <w:rPr>
          <w:color w:val="333333"/>
          <w:sz w:val="28"/>
          <w:szCs w:val="28"/>
        </w:rPr>
        <w:t>о</w:t>
      </w:r>
      <w:r w:rsidRPr="00A64E36">
        <w:rPr>
          <w:color w:val="333333"/>
          <w:sz w:val="28"/>
          <w:szCs w:val="28"/>
        </w:rPr>
        <w:t>ставление правоустанавливающего документа не требуется (уже имеется в деле правоустанавливающих документов). Предоставление кадастрового паспорта такого земельного участка также не требуется.</w:t>
      </w:r>
    </w:p>
    <w:p w:rsidR="00A64E36" w:rsidRPr="00A64E36" w:rsidRDefault="00A64E36" w:rsidP="00A64E3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333333"/>
          <w:sz w:val="28"/>
          <w:szCs w:val="28"/>
        </w:rPr>
      </w:pPr>
      <w:r w:rsidRPr="00A64E36">
        <w:rPr>
          <w:color w:val="333333"/>
          <w:sz w:val="28"/>
          <w:szCs w:val="28"/>
        </w:rPr>
        <w:t>Государственная регистрация прекращения права собственности на земельный участок осуществляется с даты приема в МФЦ вышеуказанного заявления и приложенных к нему документов (при отсутствии причин для приостановления либо отказа в государственной регистрации). </w:t>
      </w:r>
    </w:p>
    <w:sectPr w:rsidR="00A64E36" w:rsidRPr="00A64E36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47C4"/>
    <w:rsid w:val="00167F99"/>
    <w:rsid w:val="001C1BD9"/>
    <w:rsid w:val="001F4A2C"/>
    <w:rsid w:val="00245D54"/>
    <w:rsid w:val="003A47FC"/>
    <w:rsid w:val="00421A6E"/>
    <w:rsid w:val="004C0E3E"/>
    <w:rsid w:val="004F577B"/>
    <w:rsid w:val="00567AB1"/>
    <w:rsid w:val="006279CE"/>
    <w:rsid w:val="006538D4"/>
    <w:rsid w:val="006D2EA7"/>
    <w:rsid w:val="007806A3"/>
    <w:rsid w:val="008E3EED"/>
    <w:rsid w:val="00955506"/>
    <w:rsid w:val="009C7BD8"/>
    <w:rsid w:val="00A64E36"/>
    <w:rsid w:val="00AD08CA"/>
    <w:rsid w:val="00BB1BA0"/>
    <w:rsid w:val="00C31F0F"/>
    <w:rsid w:val="00CB65CE"/>
    <w:rsid w:val="00CE6C6E"/>
    <w:rsid w:val="00D05904"/>
    <w:rsid w:val="00D730B3"/>
    <w:rsid w:val="00DA4380"/>
    <w:rsid w:val="00DF10A0"/>
    <w:rsid w:val="00EB0BE3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center">
    <w:name w:val="rtecenter"/>
    <w:basedOn w:val="a"/>
    <w:rsid w:val="00A6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zamotaevn</dc:creator>
  <cp:keywords/>
  <dc:description/>
  <cp:lastModifiedBy>zamotaevn</cp:lastModifiedBy>
  <cp:revision>3</cp:revision>
  <cp:lastPrinted>2019-04-01T12:51:00Z</cp:lastPrinted>
  <dcterms:created xsi:type="dcterms:W3CDTF">2020-07-27T12:09:00Z</dcterms:created>
  <dcterms:modified xsi:type="dcterms:W3CDTF">2020-07-28T12:35:00Z</dcterms:modified>
</cp:coreProperties>
</file>