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BD" w:rsidRPr="009231BD" w:rsidRDefault="0061419E" w:rsidP="009231BD">
      <w:pPr>
        <w:spacing w:after="36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Специалисты</w:t>
      </w:r>
      <w:r w:rsidR="009231B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 xml:space="preserve"> </w:t>
      </w:r>
      <w:r w:rsidR="009231BD" w:rsidRPr="009231B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Кадастров</w:t>
      </w:r>
      <w:r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ой</w:t>
      </w:r>
      <w:r w:rsidR="009231BD" w:rsidRPr="009231B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 xml:space="preserve"> палат</w:t>
      </w:r>
      <w:r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ы</w:t>
      </w:r>
      <w:r w:rsidR="009231BD" w:rsidRPr="009231B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Мордовии</w:t>
      </w:r>
      <w:r w:rsidR="009231BD" w:rsidRPr="009231B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 xml:space="preserve"> оцифровал</w:t>
      </w:r>
      <w:r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и</w:t>
      </w:r>
      <w:r w:rsidR="009231BD" w:rsidRPr="009231B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77 процентов</w:t>
      </w:r>
      <w:r w:rsidR="009231BD" w:rsidRPr="009231B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 xml:space="preserve">кадастровых </w:t>
      </w:r>
      <w:r w:rsidR="009231BD" w:rsidRPr="009231B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дел</w:t>
      </w:r>
    </w:p>
    <w:p w:rsidR="009231BD" w:rsidRPr="009231BD" w:rsidRDefault="0061419E" w:rsidP="00035D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>
        <w:rPr>
          <w:rFonts w:ascii="Times New Roman" w:eastAsia="Times New Roman" w:hAnsi="Times New Roman" w:cs="Times New Roman"/>
          <w:color w:val="334059"/>
          <w:sz w:val="28"/>
          <w:szCs w:val="28"/>
        </w:rPr>
        <w:t>К</w:t>
      </w:r>
      <w:r w:rsidR="009231BD" w:rsidRPr="009231BD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адастровая палата </w:t>
      </w:r>
      <w:r>
        <w:rPr>
          <w:rFonts w:ascii="Times New Roman" w:eastAsia="Times New Roman" w:hAnsi="Times New Roman" w:cs="Times New Roman"/>
          <w:color w:val="334059"/>
          <w:sz w:val="28"/>
          <w:szCs w:val="28"/>
        </w:rPr>
        <w:t>по Республике Мордовия</w:t>
      </w:r>
      <w:r w:rsidR="009231BD" w:rsidRPr="009231BD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перевела в электронный формат согласно Стратегии архивного хранения </w:t>
      </w:r>
      <w:r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более 274 тысяч кадастровых дел, что составляет 77 процентов от общего их количества. Только за первую половину 2020 года </w:t>
      </w:r>
      <w:r w:rsidR="009231BD" w:rsidRPr="009231BD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«в цифру» переведены почти </w:t>
      </w:r>
      <w:r>
        <w:rPr>
          <w:rFonts w:ascii="Times New Roman" w:eastAsia="Times New Roman" w:hAnsi="Times New Roman" w:cs="Times New Roman"/>
          <w:color w:val="334059"/>
          <w:sz w:val="28"/>
          <w:szCs w:val="28"/>
        </w:rPr>
        <w:t>двенадцать</w:t>
      </w:r>
      <w:r w:rsidR="009231BD" w:rsidRPr="009231BD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тысяч кадастровых документов.</w:t>
      </w:r>
    </w:p>
    <w:p w:rsidR="009231BD" w:rsidRPr="009231BD" w:rsidRDefault="009231BD" w:rsidP="00035D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9231BD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«Оцифровка» документов позволяет оперативно оказывать учетно-регистрационные услуги вне зависимости от месторасположения объекта недвижимости. При этом все операции с недвижимостью проводятся в обычные стандартные сроки, отмечают специалисты Кадастровой палаты </w:t>
      </w:r>
      <w:r w:rsidR="00663812">
        <w:rPr>
          <w:rFonts w:ascii="Times New Roman" w:eastAsia="Times New Roman" w:hAnsi="Times New Roman" w:cs="Times New Roman"/>
          <w:color w:val="334059"/>
          <w:sz w:val="28"/>
          <w:szCs w:val="28"/>
        </w:rPr>
        <w:t>по Республике Мордовия</w:t>
      </w:r>
      <w:r w:rsidRPr="009231BD">
        <w:rPr>
          <w:rFonts w:ascii="Times New Roman" w:eastAsia="Times New Roman" w:hAnsi="Times New Roman" w:cs="Times New Roman"/>
          <w:color w:val="334059"/>
          <w:sz w:val="28"/>
          <w:szCs w:val="28"/>
        </w:rPr>
        <w:t>.</w:t>
      </w:r>
    </w:p>
    <w:p w:rsidR="009231BD" w:rsidRPr="009231BD" w:rsidRDefault="009231BD" w:rsidP="00035D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9231BD">
        <w:rPr>
          <w:rFonts w:ascii="Times New Roman" w:eastAsia="Times New Roman" w:hAnsi="Times New Roman" w:cs="Times New Roman"/>
          <w:color w:val="334059"/>
          <w:sz w:val="28"/>
          <w:szCs w:val="28"/>
        </w:rPr>
        <w:t>Следует напомнить, что кадастровое дело - это совокупность систематизированных документов, на основании которых в Единый государственный реестр недвижимости вносятся сведения об объекте. Это документы, подтверждающие образование или прекращение существования объекта недвижимости, изменения его основных характеристик.</w:t>
      </w:r>
    </w:p>
    <w:p w:rsidR="009231BD" w:rsidRPr="009231BD" w:rsidRDefault="009231BD" w:rsidP="00035D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9231BD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Жители </w:t>
      </w:r>
      <w:r w:rsidR="00663812">
        <w:rPr>
          <w:rFonts w:ascii="Times New Roman" w:eastAsia="Times New Roman" w:hAnsi="Times New Roman" w:cs="Times New Roman"/>
          <w:color w:val="334059"/>
          <w:sz w:val="28"/>
          <w:szCs w:val="28"/>
        </w:rPr>
        <w:t>республики</w:t>
      </w:r>
      <w:r w:rsidRPr="009231BD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могут запрашивать копии документов из архива Кадастровой палаты при проведении сделок с недвижимостью, а также для урегулирования земельных споров.  Запрос можно подать в офисе МФЦ, направить в адрес Кадастровой палаты почтой или воспользоваться электронными сервисами </w:t>
      </w:r>
      <w:proofErr w:type="spellStart"/>
      <w:r w:rsidRPr="009231BD">
        <w:rPr>
          <w:rFonts w:ascii="Times New Roman" w:eastAsia="Times New Roman" w:hAnsi="Times New Roman" w:cs="Times New Roman"/>
          <w:color w:val="334059"/>
          <w:sz w:val="28"/>
          <w:szCs w:val="28"/>
        </w:rPr>
        <w:t>Росреестра</w:t>
      </w:r>
      <w:proofErr w:type="spellEnd"/>
      <w:r w:rsidRPr="009231BD">
        <w:rPr>
          <w:rFonts w:ascii="Times New Roman" w:eastAsia="Times New Roman" w:hAnsi="Times New Roman" w:cs="Times New Roman"/>
          <w:color w:val="334059"/>
          <w:sz w:val="28"/>
          <w:szCs w:val="28"/>
        </w:rPr>
        <w:t>.</w:t>
      </w:r>
      <w:r w:rsidR="00035D6F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</w:t>
      </w:r>
      <w:r w:rsidRPr="009231BD">
        <w:rPr>
          <w:rFonts w:ascii="Times New Roman" w:eastAsia="Times New Roman" w:hAnsi="Times New Roman" w:cs="Times New Roman"/>
          <w:color w:val="334059"/>
          <w:sz w:val="28"/>
          <w:szCs w:val="28"/>
        </w:rPr>
        <w:t>Копию архивного документа можно получить на бумаге или в электронном виде. Электронный документ заверяется цифровой подписью и имеет такую же юридическую силу, что и бумажный.</w:t>
      </w:r>
    </w:p>
    <w:p w:rsidR="00C31F0F" w:rsidRPr="00C31F0F" w:rsidRDefault="00C31F0F" w:rsidP="00C31F0F">
      <w:pPr>
        <w:rPr>
          <w:szCs w:val="28"/>
        </w:rPr>
      </w:pPr>
    </w:p>
    <w:sectPr w:rsidR="00C31F0F" w:rsidRPr="00C31F0F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35D6F"/>
    <w:rsid w:val="000647C4"/>
    <w:rsid w:val="00167F99"/>
    <w:rsid w:val="001C1BD9"/>
    <w:rsid w:val="001F4A2C"/>
    <w:rsid w:val="00245D54"/>
    <w:rsid w:val="003E68E1"/>
    <w:rsid w:val="00421A6E"/>
    <w:rsid w:val="004C0E3E"/>
    <w:rsid w:val="004F577B"/>
    <w:rsid w:val="00567AB1"/>
    <w:rsid w:val="0061419E"/>
    <w:rsid w:val="006279CE"/>
    <w:rsid w:val="006538D4"/>
    <w:rsid w:val="00663812"/>
    <w:rsid w:val="006D2EA7"/>
    <w:rsid w:val="007806A3"/>
    <w:rsid w:val="00822A63"/>
    <w:rsid w:val="008E3EED"/>
    <w:rsid w:val="009231BD"/>
    <w:rsid w:val="00955506"/>
    <w:rsid w:val="009C7BD8"/>
    <w:rsid w:val="00AD08CA"/>
    <w:rsid w:val="00B51FC9"/>
    <w:rsid w:val="00C31F0F"/>
    <w:rsid w:val="00CB65CE"/>
    <w:rsid w:val="00CE6C6E"/>
    <w:rsid w:val="00CF2CD6"/>
    <w:rsid w:val="00D05904"/>
    <w:rsid w:val="00D730B3"/>
    <w:rsid w:val="00DA4380"/>
    <w:rsid w:val="00EB0BE3"/>
    <w:rsid w:val="00FC22C1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30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17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8368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zamotaevn</dc:creator>
  <cp:keywords/>
  <dc:description/>
  <cp:lastModifiedBy>zamotaevn</cp:lastModifiedBy>
  <cp:revision>2</cp:revision>
  <cp:lastPrinted>2019-04-01T12:51:00Z</cp:lastPrinted>
  <dcterms:created xsi:type="dcterms:W3CDTF">2020-07-31T06:37:00Z</dcterms:created>
  <dcterms:modified xsi:type="dcterms:W3CDTF">2020-07-31T06:37:00Z</dcterms:modified>
</cp:coreProperties>
</file>