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left"/>
        <w:rPr/>
      </w:pPr>
      <w:bookmarkStart w:id="0" w:name="__DdeLink__215_1334317436"/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Индексация пенсий после увольнения</w:t>
      </w:r>
      <w:bookmarkEnd w:id="0"/>
      <w:r>
        <w:rPr/>
        <w:br/>
        <w:br/>
      </w: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Пенсионерам, которые прекращают трудовую деятельность, суммы пенсии выплачиваются с учетом всех пропущенных индексаций со сроков, предусмотренных федеральным законодательством.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apple-system;BlinkMacSystemFont;Roboto;Open Sans;Helvetica Neue;sans-serif" w:hAnsi="apple-system;BlinkMacSystemFont;Roboto;Open Sans;Helvetica Neue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соответствии с действующим законодательством работодатель обязан представить сведения по форме СЗВ-М на всех сотрудников, с которыми в отчетном месяце заключены или продолжают действовать трудовые, гражданско-правовые и другие договоры не позднее 15 числа месяца, следующего за отчетным, при этом в месяце, в котором имеют место увольнения с работы, пенсионер считается работающим.</w:t>
        <w:br/>
        <w:t>Решение о выплате страховой пенсии выносится в месяце, следующим за месяцем, в котором получены сведения, представленные работодателем. Выплата пенсии в измененном размере осуществляется с месяца, следующего за месяцем в котором было вынесено вышеназванное решение.</w:t>
        <w:br/>
        <w:t>Так, если пенсионер уволился 10 марта-весь март будет считаться «рабочим» месяцем.</w:t>
        <w:br/>
        <w:t>В апреле-он будет уже значится как неработающий пенсионер.</w:t>
        <w:br/>
        <w:t>В мае работодатель подаст отчет в ПФР за апрель.</w:t>
        <w:br/>
        <w:t>В июне должно быть принято решение о выплате индексации к пенсии.</w:t>
        <w:br/>
        <w:t>В июле он сможет получить пенсию с индексацией.</w:t>
        <w:br/>
        <w:t>Гражданам, в последующем возобновившем работу, размер выплачиваемой пенсии не уменьшится.</w:t>
      </w: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pple-system">
    <w:altName w:val="BlinkMacSystemFont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LibreOffice/5.0.1.2$Windows_x86 LibreOffice_project/81898c9f5c0d43f3473ba111d7b351050be20261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2019-05-13T21:21:42Z</dcterms:created>
  <dc:language>ru-RU</dc:language>
  <dcterms:modified xsi:type="dcterms:W3CDTF">2019-05-13T21:22:14Z</dcterms:modified>
  <cp:revision>1</cp:revision>
</cp:coreProperties>
</file>