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350"/>
        <w:ind w:left="0" w:right="0" w:hanging="0"/>
        <w:jc w:val="left"/>
        <w:rPr/>
      </w:pPr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Справку о статусе предпенсионера можно получить в Личном кабинете гражданина на сайте ПФР </w:t>
      </w:r>
      <w:hyperlink r:id="rId2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color w:val="2A5885"/>
            <w:spacing w:val="0"/>
            <w:sz w:val="20"/>
            <w:u w:val="single"/>
          </w:rPr>
          <w:t>https://es.pfrf.ru/</w:t>
        </w:r>
      </w:hyperlink>
      <w:hyperlink r:id="rId3">
        <w:r>
          <w:rPr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color w:val="000000"/>
            <w:spacing w:val="0"/>
            <w:sz w:val="20"/>
          </w:rPr>
          <w:t>.</w:t>
        </w:r>
      </w:hyperlink>
    </w:p>
    <w:p>
      <w:pPr>
        <w:pStyle w:val="Normal"/>
        <w:widowControl/>
        <w:spacing w:lineRule="auto" w:line="350"/>
        <w:ind w:left="0" w:right="0" w:hanging="0"/>
        <w:jc w:val="left"/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/>
      </w:r>
    </w:p>
    <w:p>
      <w:pPr>
        <w:pStyle w:val="Normal"/>
        <w:widowControl/>
        <w:spacing w:lineRule="auto" w:line="350"/>
        <w:ind w:left="0" w:right="0" w:hanging="0"/>
        <w:jc w:val="left"/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156845</wp:posOffset>
            </wp:positionH>
            <wp:positionV relativeFrom="paragraph">
              <wp:posOffset>93345</wp:posOffset>
            </wp:positionV>
            <wp:extent cx="3978275" cy="26543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jc w:val="left"/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pple-system">
    <w:altName w:val="BlinkMacSystemFont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2019-05-13T21:31:56Z</dcterms:created>
  <dc:language>ru-RU</dc:language>
  <dcterms:modified xsi:type="dcterms:W3CDTF">2019-05-13T21:33:05Z</dcterms:modified>
  <cp:revision>2</cp:revision>
</cp:coreProperties>
</file>