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9B" w:rsidRDefault="00BE699B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 для руководителей торговых организаций, реализующих табачную продукцию.</w:t>
      </w:r>
    </w:p>
    <w:p w:rsidR="002C0F9B" w:rsidRDefault="00BE699B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C0F9B" w:rsidRDefault="00BE699B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20.1 Федерального закона от 28 декабря 2009  г. № 381-ФЗ «Об основах государственного регулирования торговой деятельности в Российской </w:t>
      </w:r>
      <w:r>
        <w:rPr>
          <w:rFonts w:ascii="Times New Roman" w:hAnsi="Times New Roman" w:cs="Times New Roman"/>
          <w:sz w:val="28"/>
          <w:szCs w:val="28"/>
        </w:rPr>
        <w:t>Федерации» создается государственная информационная система мониторинга за оборотом товаров, подлежащих обязательной маркировке средствам идентификации.</w:t>
      </w:r>
    </w:p>
    <w:p w:rsidR="002C0F9B" w:rsidRDefault="00BE699B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28 февраля 2019 г. № 224 «Об утв</w:t>
      </w:r>
      <w:r>
        <w:rPr>
          <w:rFonts w:ascii="Times New Roman" w:hAnsi="Times New Roman" w:cs="Times New Roman"/>
          <w:sz w:val="28"/>
          <w:szCs w:val="28"/>
        </w:rPr>
        <w:t>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 продук</w:t>
      </w:r>
      <w:r>
        <w:rPr>
          <w:rFonts w:ascii="Times New Roman" w:hAnsi="Times New Roman" w:cs="Times New Roman"/>
          <w:sz w:val="28"/>
          <w:szCs w:val="28"/>
        </w:rPr>
        <w:t>ции», с 1 июля 2019 г. все выпускаемые в оборот упаковки сигарет и папирос будут маркироваться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специальным двумерным штриховым кодом, содержащим код товаров (</w:t>
      </w:r>
      <w:r>
        <w:rPr>
          <w:rFonts w:ascii="Times New Roman" w:hAnsi="Times New Roman" w:cs="Times New Roman"/>
          <w:sz w:val="28"/>
          <w:szCs w:val="28"/>
          <w:lang w:val="en-US"/>
        </w:rPr>
        <w:t>GTIN</w:t>
      </w:r>
      <w:r w:rsidRPr="00BE699B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максимальную розничную цену, уникальный номер упаковки и криптографический код проверки.</w:t>
      </w:r>
    </w:p>
    <w:p w:rsidR="002C0F9B" w:rsidRDefault="00BE699B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Начиная с 1 июля 2019 г., организации розничной торговли должны быть зарегистрированы в информационной системе мониторинга.</w:t>
      </w:r>
    </w:p>
    <w:p w:rsidR="002C0F9B" w:rsidRDefault="00BE699B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При продаже маркированной табачной продукции двумерный штриховой код необходимо сканировать 2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E69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сканером для дальнейшей передачи чер</w:t>
      </w:r>
      <w:r>
        <w:rPr>
          <w:rFonts w:ascii="Times New Roman" w:hAnsi="Times New Roman" w:cs="Times New Roman"/>
          <w:sz w:val="28"/>
          <w:szCs w:val="28"/>
        </w:rPr>
        <w:t>ез оператора фискальных данных сведений о продаже.</w:t>
      </w:r>
    </w:p>
    <w:p w:rsidR="002C0F9B" w:rsidRDefault="00BE699B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Продажа остатков немаркированной табачной продукции разрешена до 1 июля 2020 г. и осуществляется без передачи данных в информационную систему мониторинга.   </w:t>
      </w:r>
    </w:p>
    <w:p w:rsidR="002C0F9B" w:rsidRDefault="00BE699B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Для обеспечения безусловного выполнения  треб</w:t>
      </w:r>
      <w:r>
        <w:rPr>
          <w:rFonts w:ascii="Times New Roman" w:hAnsi="Times New Roman" w:cs="Times New Roman"/>
          <w:sz w:val="28"/>
          <w:szCs w:val="28"/>
        </w:rPr>
        <w:t>ований действующего законодательства, рекомендуем зарегистрироваться в информационной системе мониторинга до 1 июля 2019 г. по инструкции, доступной на официальном сайте Оператора по адресу: https://chestniy-znak.ru/markirovka-tabaka/ .</w:t>
      </w:r>
    </w:p>
    <w:sectPr w:rsidR="002C0F9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9B"/>
    <w:rsid w:val="002C0F9B"/>
    <w:rsid w:val="00BE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table" w:styleId="a8">
    <w:name w:val="Table Grid"/>
    <w:basedOn w:val="a1"/>
    <w:uiPriority w:val="59"/>
    <w:rsid w:val="00D47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table" w:styleId="a8">
    <w:name w:val="Table Grid"/>
    <w:basedOn w:val="a1"/>
    <w:uiPriority w:val="59"/>
    <w:rsid w:val="00D47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osipova</dc:creator>
  <cp:lastModifiedBy>Дмитрий Борисович Кильдюшкин</cp:lastModifiedBy>
  <cp:revision>2</cp:revision>
  <cp:lastPrinted>2018-05-19T10:59:00Z</cp:lastPrinted>
  <dcterms:created xsi:type="dcterms:W3CDTF">2019-06-19T13:10:00Z</dcterms:created>
  <dcterms:modified xsi:type="dcterms:W3CDTF">2019-06-19T13:10:00Z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