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71" w:rsidRPr="00951271" w:rsidRDefault="00951271" w:rsidP="00951271">
      <w:pPr>
        <w:widowControl w:val="0"/>
        <w:autoSpaceDE w:val="0"/>
        <w:autoSpaceDN w:val="0"/>
        <w:adjustRightInd w:val="0"/>
        <w:spacing w:after="0" w:line="240" w:lineRule="auto"/>
        <w:ind w:left="-15" w:right="-195"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СОВЕТ ДЕПУТАТОВ ПАЙГАРМСКОГО СЕЛЬСКОГО ПОСЕЛЕНИ</w:t>
      </w:r>
    </w:p>
    <w:p w:rsidR="00951271" w:rsidRPr="00951271" w:rsidRDefault="00951271" w:rsidP="00951271">
      <w:pPr>
        <w:widowControl w:val="0"/>
        <w:autoSpaceDE w:val="0"/>
        <w:autoSpaceDN w:val="0"/>
        <w:adjustRightInd w:val="0"/>
        <w:spacing w:after="0" w:line="240" w:lineRule="auto"/>
        <w:ind w:left="-15" w:right="-195"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РУЗАЕВСКОГО  МУНИЦИПАЛЬНОГО РАЙОНА</w:t>
      </w:r>
    </w:p>
    <w:p w:rsidR="00951271" w:rsidRPr="00951271" w:rsidRDefault="00951271" w:rsidP="00951271">
      <w:pPr>
        <w:widowControl w:val="0"/>
        <w:autoSpaceDE w:val="0"/>
        <w:autoSpaceDN w:val="0"/>
        <w:adjustRightInd w:val="0"/>
        <w:spacing w:after="0" w:line="240" w:lineRule="auto"/>
        <w:ind w:left="-1080" w:right="-185"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РЕСПУБЛИКА МОРДОВИЯ</w:t>
      </w:r>
    </w:p>
    <w:p w:rsidR="00951271" w:rsidRPr="00951271" w:rsidRDefault="00951271" w:rsidP="00951271">
      <w:pPr>
        <w:widowControl w:val="0"/>
        <w:autoSpaceDE w:val="0"/>
        <w:autoSpaceDN w:val="0"/>
        <w:adjustRightInd w:val="0"/>
        <w:spacing w:after="0" w:line="240" w:lineRule="auto"/>
        <w:ind w:left="-1080" w:right="-185"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951271" w:rsidRPr="00951271" w:rsidRDefault="00951271" w:rsidP="00951271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РЕШЕНИЕ</w:t>
      </w:r>
    </w:p>
    <w:p w:rsidR="00951271" w:rsidRPr="00951271" w:rsidRDefault="00951271" w:rsidP="00951271">
      <w:pPr>
        <w:widowControl w:val="0"/>
        <w:autoSpaceDE w:val="0"/>
        <w:autoSpaceDN w:val="0"/>
        <w:adjustRightInd w:val="0"/>
        <w:spacing w:after="0" w:line="240" w:lineRule="auto"/>
        <w:ind w:right="-185"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951271" w:rsidRPr="00951271" w:rsidRDefault="00951271" w:rsidP="00951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18.07.</w:t>
      </w:r>
      <w:r w:rsidRPr="009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              </w:t>
      </w:r>
      <w:bookmarkStart w:id="0" w:name="_GoBack"/>
      <w:bookmarkEnd w:id="0"/>
      <w:r w:rsidRPr="009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№ 8/5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51271" w:rsidRPr="00951271" w:rsidRDefault="00951271" w:rsidP="0095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271" w:rsidRPr="00951271" w:rsidRDefault="00951271" w:rsidP="0095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7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Пайгарма</w:t>
      </w:r>
    </w:p>
    <w:p w:rsidR="004A32B6" w:rsidRDefault="004A32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A32B6" w:rsidRDefault="000B2B16" w:rsidP="00951271">
      <w:pPr>
        <w:pStyle w:val="consnormal"/>
        <w:spacing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участия в организациях межмуниципального сотрудничества</w:t>
      </w:r>
    </w:p>
    <w:p w:rsidR="00951271" w:rsidRPr="00951271" w:rsidRDefault="00951271" w:rsidP="00951271">
      <w:pPr>
        <w:pStyle w:val="consnormal"/>
        <w:spacing w:beforeAutospacing="0" w:after="0" w:afterAutospacing="0"/>
        <w:jc w:val="center"/>
        <w:rPr>
          <w:b/>
          <w:bCs/>
          <w:sz w:val="28"/>
          <w:szCs w:val="28"/>
        </w:rPr>
      </w:pPr>
    </w:p>
    <w:p w:rsidR="004A32B6" w:rsidRDefault="000B2B16">
      <w:pPr>
        <w:pStyle w:val="consnormal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со статьей 8, пунктом 7 части 10 статьи 35, статьями 68, 69 Федерального закона от 6 октября 2003  года № 131-ФЗ «Об общих принципах организации местного самоуправления в Российской Федерации»</w:t>
      </w:r>
      <w:r w:rsidR="00DC27BB">
        <w:rPr>
          <w:sz w:val="28"/>
          <w:szCs w:val="28"/>
        </w:rPr>
        <w:t>.</w:t>
      </w:r>
    </w:p>
    <w:p w:rsidR="004A32B6" w:rsidRDefault="004A32B6">
      <w:pPr>
        <w:pStyle w:val="consnormal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4A32B6" w:rsidRDefault="000B2B16">
      <w:pPr>
        <w:spacing w:after="0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951271">
        <w:rPr>
          <w:rFonts w:ascii="Times New Roman" w:eastAsia="Times New Roman" w:hAnsi="Times New Roman" w:cs="Times New Roman"/>
          <w:b/>
          <w:sz w:val="28"/>
          <w:szCs w:val="28"/>
        </w:rPr>
        <w:t>Пайг</w:t>
      </w:r>
      <w:r w:rsidR="00994EB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51271">
        <w:rPr>
          <w:rFonts w:ascii="Times New Roman" w:eastAsia="Times New Roman" w:hAnsi="Times New Roman" w:cs="Times New Roman"/>
          <w:b/>
          <w:sz w:val="28"/>
          <w:szCs w:val="28"/>
        </w:rPr>
        <w:t>рмского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A32B6" w:rsidRDefault="000B2B16">
      <w:pPr>
        <w:spacing w:after="0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4A32B6" w:rsidRPr="00994EBD" w:rsidRDefault="000B2B16" w:rsidP="00994EBD">
      <w:pPr>
        <w:spacing w:after="0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4A32B6" w:rsidRDefault="004A32B6">
      <w:pPr>
        <w:pStyle w:val="consnormal"/>
        <w:spacing w:beforeAutospacing="0" w:after="0" w:afterAutospacing="0"/>
        <w:ind w:firstLine="709"/>
        <w:rPr>
          <w:sz w:val="28"/>
          <w:szCs w:val="28"/>
        </w:rPr>
      </w:pPr>
    </w:p>
    <w:p w:rsidR="004A32B6" w:rsidRDefault="000B2B16" w:rsidP="00951271">
      <w:pPr>
        <w:pStyle w:val="consnormal"/>
        <w:spacing w:beforeAutospacing="0" w:after="0" w:afterAutospacing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участия </w:t>
      </w:r>
      <w:r w:rsidR="00951271">
        <w:rPr>
          <w:sz w:val="28"/>
          <w:szCs w:val="28"/>
        </w:rPr>
        <w:t>Пайгармского</w:t>
      </w:r>
      <w:r>
        <w:rPr>
          <w:sz w:val="28"/>
          <w:szCs w:val="28"/>
        </w:rPr>
        <w:t xml:space="preserve"> сельское поселение  в организациях межмуниципального сотрудничества.</w:t>
      </w:r>
    </w:p>
    <w:p w:rsidR="004A32B6" w:rsidRDefault="000B2B16" w:rsidP="00951271">
      <w:pPr>
        <w:shd w:val="clear" w:color="auto" w:fill="FFFFFF"/>
        <w:spacing w:after="0"/>
        <w:ind w:right="5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вступает в силу со дня его официального опубликования в</w:t>
      </w:r>
      <w:r w:rsidR="00994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информационном бюллетене администрации </w:t>
      </w:r>
      <w:r w:rsidR="0095127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Пайгармского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подлежит размещению на официальном сайте органов местного самоуправления в сети «Интернет» по адресу: ruzaevka-rm.ru</w:t>
      </w:r>
    </w:p>
    <w:p w:rsidR="004A32B6" w:rsidRDefault="004A32B6" w:rsidP="00951271">
      <w:pPr>
        <w:shd w:val="clear" w:color="auto" w:fill="FFFFFF"/>
        <w:spacing w:after="0"/>
        <w:ind w:right="5" w:firstLine="284"/>
        <w:jc w:val="both"/>
        <w:rPr>
          <w:rFonts w:ascii="Times New Roman" w:eastAsia="Times New Roman" w:hAnsi="Times New Roman" w:cs="Times New Roman"/>
        </w:rPr>
      </w:pPr>
    </w:p>
    <w:p w:rsidR="00951271" w:rsidRDefault="00951271" w:rsidP="00951271">
      <w:pPr>
        <w:shd w:val="clear" w:color="auto" w:fill="FFFFFF"/>
        <w:spacing w:after="0"/>
        <w:ind w:right="5" w:firstLine="284"/>
        <w:jc w:val="both"/>
        <w:rPr>
          <w:rFonts w:ascii="Times New Roman" w:eastAsia="Times New Roman" w:hAnsi="Times New Roman" w:cs="Times New Roman"/>
        </w:rPr>
      </w:pPr>
    </w:p>
    <w:p w:rsidR="00951271" w:rsidRDefault="00951271" w:rsidP="00951271">
      <w:pPr>
        <w:shd w:val="clear" w:color="auto" w:fill="FFFFFF"/>
        <w:spacing w:after="0"/>
        <w:ind w:right="5" w:firstLine="284"/>
        <w:jc w:val="both"/>
        <w:rPr>
          <w:rFonts w:ascii="Times New Roman" w:eastAsia="Times New Roman" w:hAnsi="Times New Roman" w:cs="Times New Roman"/>
        </w:rPr>
      </w:pPr>
    </w:p>
    <w:p w:rsidR="004A32B6" w:rsidRDefault="000B2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95127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Пайгармского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A32B6" w:rsidRDefault="000B2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                            </w:t>
      </w:r>
      <w:r w:rsidR="009512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51271">
        <w:rPr>
          <w:rFonts w:ascii="Times New Roman" w:eastAsia="Times New Roman" w:hAnsi="Times New Roman" w:cs="Times New Roman"/>
          <w:sz w:val="28"/>
          <w:szCs w:val="28"/>
          <w:lang w:eastAsia="ar-SA"/>
        </w:rPr>
        <w:t>Ш.Р. Черкасов</w:t>
      </w:r>
    </w:p>
    <w:p w:rsidR="004A32B6" w:rsidRDefault="000B2B16">
      <w:pPr>
        <w:pStyle w:val="consnormal"/>
        <w:spacing w:beforeAutospacing="0" w:after="0" w:afterAutospacing="0"/>
      </w:pPr>
      <w:r>
        <w:br w:type="page"/>
      </w:r>
    </w:p>
    <w:p w:rsidR="004A32B6" w:rsidRDefault="000B2B16" w:rsidP="00951271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51271" w:rsidRDefault="000B2B16" w:rsidP="00951271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951271">
        <w:rPr>
          <w:sz w:val="28"/>
          <w:szCs w:val="28"/>
        </w:rPr>
        <w:t>Совета депутатов</w:t>
      </w:r>
    </w:p>
    <w:p w:rsidR="00951271" w:rsidRDefault="00951271" w:rsidP="00951271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Пайгармского</w:t>
      </w:r>
      <w:r w:rsidR="000B2B16">
        <w:rPr>
          <w:sz w:val="28"/>
          <w:szCs w:val="28"/>
          <w:lang w:eastAsia="ar-SA"/>
        </w:rPr>
        <w:t xml:space="preserve"> </w:t>
      </w:r>
      <w:r w:rsidR="000B2B16">
        <w:rPr>
          <w:sz w:val="28"/>
          <w:szCs w:val="28"/>
        </w:rPr>
        <w:t xml:space="preserve">сельского поселения </w:t>
      </w:r>
    </w:p>
    <w:p w:rsidR="00951271" w:rsidRDefault="00951271" w:rsidP="00951271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4A32B6" w:rsidRDefault="00951271" w:rsidP="00951271">
      <w:pPr>
        <w:pStyle w:val="consnormal"/>
        <w:spacing w:beforeAutospacing="0" w:after="0" w:afterAutospacing="0"/>
        <w:ind w:firstLine="5387"/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>Республики Мордовия</w:t>
      </w:r>
      <w:r w:rsidR="000B2B16">
        <w:rPr>
          <w:sz w:val="28"/>
          <w:szCs w:val="28"/>
        </w:rPr>
        <w:t xml:space="preserve"> </w:t>
      </w:r>
    </w:p>
    <w:p w:rsidR="004A32B6" w:rsidRDefault="000B2B16" w:rsidP="00951271">
      <w:pPr>
        <w:pStyle w:val="consnormal"/>
        <w:spacing w:beforeAutospacing="0" w:after="0" w:afterAutospacing="0"/>
        <w:ind w:firstLine="5387"/>
        <w:jc w:val="right"/>
      </w:pPr>
      <w:r>
        <w:rPr>
          <w:sz w:val="28"/>
          <w:szCs w:val="28"/>
        </w:rPr>
        <w:t xml:space="preserve">от </w:t>
      </w:r>
      <w:r w:rsidR="00951271">
        <w:rPr>
          <w:sz w:val="28"/>
          <w:szCs w:val="28"/>
        </w:rPr>
        <w:t>18.07.</w:t>
      </w:r>
      <w:r>
        <w:rPr>
          <w:sz w:val="28"/>
          <w:szCs w:val="28"/>
        </w:rPr>
        <w:t xml:space="preserve">2022   № </w:t>
      </w:r>
      <w:r w:rsidR="00951271">
        <w:rPr>
          <w:sz w:val="28"/>
          <w:szCs w:val="28"/>
        </w:rPr>
        <w:t>8/55</w:t>
      </w:r>
    </w:p>
    <w:p w:rsidR="004A32B6" w:rsidRDefault="000B2B16" w:rsidP="00951271">
      <w:pPr>
        <w:pStyle w:val="consnormal"/>
        <w:rPr>
          <w:b/>
        </w:rPr>
      </w:pPr>
      <w:r>
        <w:rPr>
          <w:rFonts w:ascii="Arial" w:hAnsi="Arial" w:cs="Arial"/>
          <w:b/>
          <w:sz w:val="22"/>
          <w:szCs w:val="22"/>
        </w:rPr>
        <w:t> </w:t>
      </w:r>
    </w:p>
    <w:p w:rsidR="004A32B6" w:rsidRDefault="000B2B16">
      <w:pPr>
        <w:pStyle w:val="consnormal"/>
        <w:spacing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4A32B6" w:rsidRDefault="000B2B16">
      <w:pPr>
        <w:pStyle w:val="consnormal"/>
        <w:spacing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участия </w:t>
      </w:r>
      <w:r w:rsidR="00951271">
        <w:rPr>
          <w:b/>
          <w:bCs/>
          <w:sz w:val="28"/>
          <w:szCs w:val="28"/>
        </w:rPr>
        <w:t xml:space="preserve">Пайгармского </w:t>
      </w:r>
      <w:r>
        <w:rPr>
          <w:b/>
          <w:bCs/>
          <w:sz w:val="28"/>
          <w:szCs w:val="28"/>
        </w:rPr>
        <w:t>сельско</w:t>
      </w:r>
      <w:r w:rsidR="00951271"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поселение  в организациях межмуниципального сотрудничества</w:t>
      </w:r>
    </w:p>
    <w:p w:rsidR="004A32B6" w:rsidRDefault="000B2B16">
      <w:pPr>
        <w:pStyle w:val="consnormal"/>
        <w:spacing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 (далее – Положение)</w:t>
      </w:r>
    </w:p>
    <w:p w:rsidR="004A32B6" w:rsidRDefault="004A32B6">
      <w:pPr>
        <w:pStyle w:val="consnormal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Порядок в соответствии с Конституцией Российской Федерации, Гражданским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 26 декабря 1995 года № 208-ФЗ «Об акционерных обществах», Федеральным законом от 12 января 1996 года № 7-ФЗ «О некоммерческих организациях», Федеральным законом от 8 февраля 1998 года № 14-ФЗ «Об обществах с ограниченной ответственностью», иными нормативными правовыми актами Российской Федерации, Уставом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512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иными муниципальными нормативными правовыми актами </w:t>
      </w:r>
      <w:r w:rsidR="00951271">
        <w:rPr>
          <w:rFonts w:ascii="Times New Roman" w:hAnsi="Times New Roman" w:cs="Times New Roman"/>
          <w:sz w:val="28"/>
          <w:szCs w:val="28"/>
        </w:rPr>
        <w:t>Пайгармского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5127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512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процедуру участия </w:t>
      </w:r>
      <w:r w:rsidR="00951271">
        <w:rPr>
          <w:rFonts w:ascii="Times New Roman" w:hAnsi="Times New Roman" w:cs="Times New Roman"/>
          <w:sz w:val="28"/>
          <w:szCs w:val="28"/>
        </w:rPr>
        <w:t>Пайгармского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5127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512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 организациями межмуниципального сотрудничества в настоящем Порядке понимаются межмуниципальные объединения, межмуниципальные организации (межмуниципальные хозяйственные общества в форме непубличных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 осуществляется в порядке, предусмотренном гражданским законодательством и иными актами, содержащими нормы гражданского права.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об участии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организациях межмуниципального сотрудничества принимается </w:t>
      </w:r>
      <w:r>
        <w:rPr>
          <w:rFonts w:ascii="Times New Roman" w:eastAsia="Calibri" w:hAnsi="Times New Roman" w:cs="Times New Roman"/>
          <w:sz w:val="28"/>
          <w:szCs w:val="28"/>
        </w:rPr>
        <w:t>Советом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решения об участии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в организациях межмуниципального сотрудничества может быть внесен на рассмотрение Совета</w:t>
      </w:r>
      <w:r w:rsidR="00951271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Главой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32B6" w:rsidRDefault="000B2B16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2) депутатами Совета 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количестве 70% от общего числа избранных депутатов Совета </w:t>
      </w:r>
      <w:r w:rsidR="00951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депутатов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решения об участии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содержать сведения о вопросах местного значения, с целью решения которых муниципальное образование учреждает (вступает) в организацию межмуниципального сотрудничества.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прилагаются следующие документы: 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проекты учредительных документов организации межмуниципального сотрудничества;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финансово-экономическое обоснование. Если принятие решения об участии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 межмуниципального сотрудничества влечет необходимость внесения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имущественного взноса и (или) оплаты долей в уставном капитале, акций, членских взносов, иных платежей, предусмотренных гражданским законодательством, в </w:t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финансово-экономическом обосновании указывается перечень имущества, находящегося в собственности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и подлежащего внесению в качестве имущественного взноса, и (или) источники финансирования соответствующих расходов;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договор (соглашение) об учреждении (создании) организации межмуниципального сотрудничества (в случае учреждения (создания) организации межмуниципального сотрудничества);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гражданско-правовой договор о приобретении (отчуждении) доли в уставном капитале (акций) межмуниципального хозяйственного общества – при наличии.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внесшее проект решения об участии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в организациях межмуниципального сотрудничества вправе приложить к нему иные документы, обосновывающие целесообразность принятия соответствующего решения.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Рассмотрение проекта решения об участии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организациях межмуниципального сотрудничества осуществляется в порядке и сроки, установленные регламентом работы Совета </w:t>
      </w:r>
      <w:r w:rsidR="00951271">
        <w:rPr>
          <w:rFonts w:ascii="Times New Roman" w:hAnsi="Times New Roman" w:cs="Times New Roman"/>
          <w:sz w:val="28"/>
          <w:szCs w:val="28"/>
        </w:rPr>
        <w:t>депутатов 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особенностями установленными настоящим порядком.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Совет </w:t>
      </w:r>
      <w:r w:rsidR="00951271">
        <w:rPr>
          <w:rFonts w:ascii="Times New Roman" w:hAnsi="Times New Roman" w:cs="Times New Roman"/>
          <w:sz w:val="28"/>
          <w:szCs w:val="28"/>
        </w:rPr>
        <w:t xml:space="preserve">депутатов 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оставляет без рассмотрения проект решения об участии муниципального образования в организациях межмуниципального сотрудничества в следующих случаях: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указанные документы внесены лицом, не предусмотренным пунктом 5 настоящего Порядка;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представлены не все документы, предусмотренные пунктом 6 настоящего Порядка.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Передача имущества в целях внесения имущественного взноса, оплата долей в уставном капитале, акций, членских взносов или иных платежей, предусмотренных гражданским законодательством, связанных с участием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организациях межмуниципального сотрудничества, осуществляется администрацией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 Глава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либо иное лицо по поручению Главы </w:t>
      </w:r>
      <w:r w:rsidR="00951271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интересы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в отношениях с другими муниципальными образованиями по вопросам участия муниципального образования в организациях межмуниципального сотрудничества, в том числе заключает договоры (соглашения) об учреждении (создании) организаций межмуниципального сотрудничества. 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вправе поручить представление интересов 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органах управления организации межмуниципального сотрудничества муниципальным служащим 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, а также иным лицам в соответствии с законодательством Российской Федерации.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интересов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органах управления организацией межмуниципального сотрудничества осуществляется Главой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муниципальными служащими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безвозмездно.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лица, представляющие интересы муниципального образования в организациях межмуниципального сотрудничества, действуют на основании договора поручения, заключаемого с ними органами и должностными лицами муниципального образования, являющимися представителями муниципального образования по должности, и выдаваемой ими соответствующей доверенности.</w:t>
      </w:r>
    </w:p>
    <w:p w:rsidR="004A32B6" w:rsidRDefault="000B2B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Расходы, связанные с участием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организациях межмуниципального сотрудничества, предусматриваются в бюджете </w:t>
      </w:r>
      <w:r w:rsidR="00951271">
        <w:rPr>
          <w:rFonts w:ascii="Times New Roman" w:hAnsi="Times New Roman" w:cs="Times New Roman"/>
          <w:sz w:val="28"/>
          <w:szCs w:val="28"/>
        </w:rPr>
        <w:t>Пайгармского сельского поселения</w:t>
      </w:r>
      <w:r w:rsidR="00951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период.</w:t>
      </w:r>
    </w:p>
    <w:p w:rsidR="004A32B6" w:rsidRDefault="004A32B6">
      <w:pPr>
        <w:ind w:left="9072"/>
        <w:jc w:val="both"/>
      </w:pPr>
    </w:p>
    <w:p w:rsidR="004A32B6" w:rsidRDefault="004A32B6">
      <w:pPr>
        <w:jc w:val="both"/>
        <w:rPr>
          <w:sz w:val="28"/>
          <w:szCs w:val="28"/>
        </w:rPr>
      </w:pPr>
    </w:p>
    <w:p w:rsidR="004A32B6" w:rsidRDefault="000B2B16">
      <w:pPr>
        <w:pStyle w:val="consnormal"/>
        <w:spacing w:beforeAutospacing="0" w:after="0" w:afterAutospacing="0"/>
        <w:ind w:firstLine="709"/>
        <w:jc w:val="center"/>
      </w:pPr>
      <w:r>
        <w:rPr>
          <w:b/>
          <w:bCs/>
          <w:sz w:val="28"/>
          <w:szCs w:val="28"/>
        </w:rPr>
        <w:t> </w:t>
      </w:r>
    </w:p>
    <w:sectPr w:rsidR="004A32B6" w:rsidSect="00E13241">
      <w:pgSz w:w="11906" w:h="16838"/>
      <w:pgMar w:top="709" w:right="850" w:bottom="851" w:left="156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16" w:rsidRDefault="000B2B16">
      <w:pPr>
        <w:spacing w:after="0" w:line="240" w:lineRule="auto"/>
      </w:pPr>
      <w:r>
        <w:separator/>
      </w:r>
    </w:p>
  </w:endnote>
  <w:endnote w:type="continuationSeparator" w:id="0">
    <w:p w:rsidR="000B2B16" w:rsidRDefault="000B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16" w:rsidRDefault="000B2B16">
      <w:pPr>
        <w:spacing w:after="0" w:line="240" w:lineRule="auto"/>
      </w:pPr>
      <w:r>
        <w:separator/>
      </w:r>
    </w:p>
  </w:footnote>
  <w:footnote w:type="continuationSeparator" w:id="0">
    <w:p w:rsidR="000B2B16" w:rsidRDefault="000B2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B6"/>
    <w:rsid w:val="000B2B16"/>
    <w:rsid w:val="000B705C"/>
    <w:rsid w:val="00421D2F"/>
    <w:rsid w:val="004A32B6"/>
    <w:rsid w:val="00951271"/>
    <w:rsid w:val="00994EBD"/>
    <w:rsid w:val="00DC27BB"/>
    <w:rsid w:val="00E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3454D-3984-4D57-A14D-95977F7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sz w:val="22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4">
    <w:name w:val="Гиперссылка1"/>
    <w:basedOn w:val="a0"/>
    <w:qFormat/>
  </w:style>
  <w:style w:type="character" w:customStyle="1" w:styleId="af8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paragraph" w:styleId="a6">
    <w:name w:val="Body Text"/>
    <w:basedOn w:val="a"/>
    <w:pPr>
      <w:spacing w:after="140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normal">
    <w:name w:val="con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951271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951271"/>
    <w:rPr>
      <w:sz w:val="22"/>
    </w:rPr>
  </w:style>
  <w:style w:type="paragraph" w:styleId="aff0">
    <w:name w:val="Balloon Text"/>
    <w:basedOn w:val="a"/>
    <w:link w:val="aff1"/>
    <w:uiPriority w:val="99"/>
    <w:semiHidden/>
    <w:unhideWhenUsed/>
    <w:rsid w:val="00E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1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dc:description/>
  <cp:lastModifiedBy>123</cp:lastModifiedBy>
  <cp:revision>5</cp:revision>
  <cp:lastPrinted>2022-07-18T12:25:00Z</cp:lastPrinted>
  <dcterms:created xsi:type="dcterms:W3CDTF">2022-06-23T13:01:00Z</dcterms:created>
  <dcterms:modified xsi:type="dcterms:W3CDTF">2022-07-18T12:29:00Z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