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8A" w:rsidRPr="0085478A" w:rsidRDefault="0085478A" w:rsidP="00366DD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144A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85478A" w:rsidRDefault="0085478A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АДМИНИСТРА</w:t>
      </w:r>
      <w:r w:rsidR="0085478A">
        <w:rPr>
          <w:rFonts w:ascii="Times New Roman" w:hAnsi="Times New Roman" w:cs="Times New Roman"/>
          <w:sz w:val="28"/>
          <w:szCs w:val="28"/>
        </w:rPr>
        <w:t>ЦИЯ  ПЕРХЛЯЙСКОГО</w:t>
      </w:r>
      <w:r w:rsidRPr="00366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366DD1" w:rsidRPr="00366DD1" w:rsidRDefault="00366DD1" w:rsidP="00366DD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 w:rsidRPr="00366DD1">
        <w:rPr>
          <w:rFonts w:ascii="Times New Roman" w:hAnsi="Times New Roman" w:cs="Times New Roman"/>
          <w:b/>
          <w:sz w:val="34"/>
          <w:szCs w:val="28"/>
        </w:rPr>
        <w:t>П</w:t>
      </w:r>
      <w:proofErr w:type="gramEnd"/>
      <w:r w:rsidRPr="00366DD1">
        <w:rPr>
          <w:rFonts w:ascii="Times New Roman" w:hAnsi="Times New Roman" w:cs="Times New Roman"/>
          <w:b/>
          <w:sz w:val="34"/>
          <w:szCs w:val="28"/>
        </w:rPr>
        <w:t xml:space="preserve"> О С Т А Н О В Л Е Н И Е 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366DD1" w:rsidRPr="00366DD1" w:rsidRDefault="005144AF" w:rsidP="00366DD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</w:t>
      </w:r>
      <w:r w:rsidR="00366DD1" w:rsidRPr="00366DD1">
        <w:rPr>
          <w:rFonts w:ascii="Times New Roman" w:hAnsi="Times New Roman" w:cs="Times New Roman"/>
          <w:sz w:val="28"/>
          <w:szCs w:val="28"/>
        </w:rPr>
        <w:t xml:space="preserve">2020                                                                                             </w:t>
      </w:r>
      <w:r w:rsidR="00D20DF5">
        <w:rPr>
          <w:rFonts w:ascii="Times New Roman" w:hAnsi="Times New Roman" w:cs="Times New Roman"/>
          <w:sz w:val="28"/>
          <w:szCs w:val="28"/>
        </w:rPr>
        <w:t xml:space="preserve">      </w:t>
      </w:r>
      <w:r w:rsidR="0085478A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366DD1" w:rsidRPr="00366DD1" w:rsidRDefault="00366DD1" w:rsidP="00366DD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6DD1" w:rsidRPr="00366DD1" w:rsidRDefault="0085478A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</w:t>
      </w:r>
      <w:proofErr w:type="spellEnd"/>
    </w:p>
    <w:p w:rsidR="00E23046" w:rsidRPr="001C6F49" w:rsidRDefault="00E23046" w:rsidP="00E23046">
      <w:pPr>
        <w:spacing w:before="108" w:after="1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55955" w:rsidRDefault="00155955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A05F98" w:rsidRPr="00A5459B" w:rsidRDefault="00A05F98" w:rsidP="0014040A">
      <w:pPr>
        <w:pStyle w:val="a9"/>
        <w:shd w:val="clear" w:color="auto" w:fill="FFFFFF"/>
        <w:jc w:val="center"/>
        <w:rPr>
          <w:b/>
          <w:sz w:val="28"/>
          <w:szCs w:val="28"/>
        </w:rPr>
      </w:pPr>
      <w:r w:rsidRPr="00A5459B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Положения о порядке</w:t>
      </w:r>
      <w:r w:rsidRPr="00A5459B">
        <w:rPr>
          <w:b/>
          <w:sz w:val="28"/>
          <w:szCs w:val="28"/>
        </w:rPr>
        <w:t xml:space="preserve"> проведения мониторинга федерального законодательства, законодательства </w:t>
      </w:r>
      <w:r w:rsidR="0014040A">
        <w:rPr>
          <w:b/>
          <w:sz w:val="28"/>
          <w:szCs w:val="28"/>
        </w:rPr>
        <w:t>Республики Мордовия</w:t>
      </w:r>
      <w:r w:rsidRPr="00A5459B">
        <w:rPr>
          <w:b/>
          <w:sz w:val="28"/>
          <w:szCs w:val="28"/>
        </w:rPr>
        <w:t xml:space="preserve"> и ревизии муниципальных правовых актов </w:t>
      </w:r>
      <w:proofErr w:type="spellStart"/>
      <w:r w:rsidR="0085478A">
        <w:rPr>
          <w:b/>
          <w:sz w:val="28"/>
          <w:szCs w:val="28"/>
        </w:rPr>
        <w:t>Перхляйского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14040A">
        <w:rPr>
          <w:b/>
          <w:sz w:val="28"/>
          <w:szCs w:val="28"/>
        </w:rPr>
        <w:t xml:space="preserve"> </w:t>
      </w:r>
      <w:proofErr w:type="spellStart"/>
      <w:r w:rsidR="0014040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узаевского</w:t>
      </w:r>
      <w:proofErr w:type="spellEnd"/>
      <w:r>
        <w:rPr>
          <w:b/>
          <w:sz w:val="28"/>
          <w:szCs w:val="28"/>
        </w:rPr>
        <w:t xml:space="preserve"> муниципального   района </w:t>
      </w:r>
      <w:r w:rsidRPr="00A5459B">
        <w:rPr>
          <w:b/>
          <w:sz w:val="28"/>
          <w:szCs w:val="28"/>
        </w:rPr>
        <w:t xml:space="preserve">на соответствие вновь принятым нормативным правовым актам Российской Федерации и </w:t>
      </w:r>
      <w:r w:rsidR="00366DD1">
        <w:rPr>
          <w:b/>
          <w:sz w:val="28"/>
          <w:szCs w:val="28"/>
        </w:rPr>
        <w:t>Республики Мордовии</w:t>
      </w:r>
    </w:p>
    <w:p w:rsidR="00700DE4" w:rsidRPr="00DA1A67" w:rsidRDefault="00155955" w:rsidP="00366DD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700DE4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части 4.2. статьи 12.1.Федерального</w:t>
      </w:r>
      <w:r w:rsidR="00140421"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25.12.2008 N 273-ФЗ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коррупции" и статьи 11 Закона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Мордовия от 08.06.2007 N54-З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 в Республике Мордовия"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D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="0085478A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366D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66DD1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Pr="00366DD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Мордовия</w:t>
      </w:r>
    </w:p>
    <w:p w:rsidR="00366DD1" w:rsidRPr="00366DD1" w:rsidRDefault="00366DD1" w:rsidP="00366D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D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55955" w:rsidRDefault="00155955" w:rsidP="0015595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1.Утвердить Положение о порядке </w:t>
      </w:r>
      <w:r>
        <w:rPr>
          <w:sz w:val="28"/>
          <w:szCs w:val="28"/>
        </w:rPr>
        <w:t>проведения</w:t>
      </w:r>
      <w:r w:rsidRPr="00A5459B">
        <w:rPr>
          <w:sz w:val="28"/>
          <w:szCs w:val="28"/>
        </w:rPr>
        <w:t xml:space="preserve">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5459B">
        <w:rPr>
          <w:sz w:val="28"/>
          <w:szCs w:val="28"/>
        </w:rPr>
        <w:t xml:space="preserve">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согласно приложению.</w:t>
      </w:r>
    </w:p>
    <w:p w:rsidR="006842CE" w:rsidRPr="00A5459B" w:rsidRDefault="006842CE" w:rsidP="006842CE">
      <w:pPr>
        <w:pStyle w:val="a9"/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2.Определить ответственным лицом за мониторинг и ревизию муниципальных правовых</w:t>
      </w:r>
      <w:r>
        <w:rPr>
          <w:sz w:val="28"/>
          <w:szCs w:val="28"/>
        </w:rPr>
        <w:t xml:space="preserve"> актов </w:t>
      </w:r>
      <w:proofErr w:type="spellStart"/>
      <w:r w:rsidR="0085478A">
        <w:rPr>
          <w:sz w:val="28"/>
          <w:szCs w:val="28"/>
        </w:rPr>
        <w:t>Тиньгаеву</w:t>
      </w:r>
      <w:proofErr w:type="spellEnd"/>
      <w:r w:rsidR="0085478A">
        <w:rPr>
          <w:sz w:val="28"/>
          <w:szCs w:val="28"/>
        </w:rPr>
        <w:t xml:space="preserve"> Е.Н.</w:t>
      </w:r>
      <w:r w:rsidR="00366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5459B">
        <w:rPr>
          <w:sz w:val="28"/>
          <w:szCs w:val="28"/>
        </w:rPr>
        <w:t>.</w:t>
      </w:r>
    </w:p>
    <w:p w:rsidR="00236C1A" w:rsidRPr="00287DFD" w:rsidRDefault="002307E1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C1A">
        <w:rPr>
          <w:rFonts w:ascii="Times New Roman" w:hAnsi="Times New Roman" w:cs="Times New Roman"/>
          <w:sz w:val="28"/>
          <w:szCs w:val="28"/>
        </w:rPr>
        <w:t xml:space="preserve">. </w:t>
      </w:r>
      <w:r w:rsidR="00236C1A"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7" w:history="1">
        <w:r w:rsidR="00236C1A"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36C1A" w:rsidRPr="00854F9C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proofErr w:type="spellStart"/>
      <w:r w:rsidR="00236C1A" w:rsidRPr="00854F9C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236C1A" w:rsidRPr="00854F9C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 по адресу</w:t>
      </w:r>
      <w:r w:rsidR="00236C1A"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36C1A" w:rsidRPr="00D20D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36C1A" w:rsidRPr="00D20D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236C1A" w:rsidRPr="00D20D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  <w:proofErr w:type="spellEnd"/>
      </w:hyperlink>
      <w:r w:rsidR="00236C1A" w:rsidRPr="00D20D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6C1A" w:rsidRPr="00D20DF5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="00236C1A" w:rsidRPr="00D20D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36C1A" w:rsidRPr="00D20D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36C1A" w:rsidRPr="00D20DF5">
        <w:rPr>
          <w:rFonts w:ascii="Times New Roman" w:hAnsi="Times New Roman" w:cs="Times New Roman"/>
          <w:sz w:val="28"/>
          <w:szCs w:val="28"/>
        </w:rPr>
        <w:t>.</w:t>
      </w:r>
    </w:p>
    <w:p w:rsidR="00236C1A" w:rsidRDefault="00236C1A" w:rsidP="00236C1A">
      <w:pPr>
        <w:ind w:left="709" w:right="-187"/>
        <w:rPr>
          <w:rFonts w:ascii="Times New Roman" w:hAnsi="Times New Roman" w:cs="Times New Roman"/>
          <w:sz w:val="28"/>
          <w:szCs w:val="28"/>
        </w:rPr>
      </w:pPr>
    </w:p>
    <w:p w:rsidR="00236C1A" w:rsidRDefault="00236C1A" w:rsidP="00236C1A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DB30DD" w:rsidRDefault="0085478A" w:rsidP="00DB30DD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236C1A" w:rsidRPr="0085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</w:p>
    <w:p w:rsidR="002307E1" w:rsidRDefault="00DB30DD" w:rsidP="00366DD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0DF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5478A">
        <w:rPr>
          <w:rFonts w:ascii="Times New Roman" w:hAnsi="Times New Roman" w:cs="Times New Roman"/>
          <w:sz w:val="28"/>
          <w:szCs w:val="28"/>
        </w:rPr>
        <w:t xml:space="preserve"> А.И.Осипов</w:t>
      </w:r>
      <w:r w:rsidR="00F7116A">
        <w:rPr>
          <w:rFonts w:ascii="Times New Roman" w:hAnsi="Times New Roman" w:cs="Times New Roman"/>
          <w:sz w:val="28"/>
          <w:szCs w:val="28"/>
        </w:rPr>
        <w:tab/>
      </w:r>
    </w:p>
    <w:p w:rsidR="002307E1" w:rsidRDefault="002307E1" w:rsidP="00366DD1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366DD1" w:rsidRDefault="00F7116A" w:rsidP="00366DD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6842CE" w:rsidRPr="00FE4314" w:rsidRDefault="006842CE" w:rsidP="009757E5">
      <w:pPr>
        <w:ind w:right="-1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4314">
        <w:rPr>
          <w:rFonts w:ascii="Times New Roman" w:hAnsi="Times New Roman" w:cs="Times New Roman"/>
          <w:sz w:val="28"/>
          <w:szCs w:val="28"/>
        </w:rPr>
        <w:t>УТВЕРЖДЕНО</w:t>
      </w:r>
    </w:p>
    <w:p w:rsidR="006842CE" w:rsidRDefault="006842CE" w:rsidP="006842CE">
      <w:pPr>
        <w:pStyle w:val="a9"/>
        <w:shd w:val="clear" w:color="auto" w:fill="FFFFFF"/>
        <w:tabs>
          <w:tab w:val="left" w:pos="694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05F98" w:rsidRDefault="0085478A" w:rsidP="006842CE">
      <w:pPr>
        <w:pStyle w:val="a9"/>
        <w:shd w:val="clear" w:color="auto" w:fill="FFFFFF"/>
        <w:tabs>
          <w:tab w:val="left" w:pos="694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</w:p>
    <w:p w:rsidR="006842CE" w:rsidRPr="00A5459B" w:rsidRDefault="005144AF" w:rsidP="006842CE">
      <w:pPr>
        <w:pStyle w:val="a9"/>
        <w:shd w:val="clear" w:color="auto" w:fill="FFFFFF"/>
        <w:tabs>
          <w:tab w:val="left" w:pos="694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842CE">
        <w:rPr>
          <w:sz w:val="28"/>
          <w:szCs w:val="28"/>
        </w:rPr>
        <w:t>т</w:t>
      </w:r>
      <w:r>
        <w:rPr>
          <w:sz w:val="28"/>
          <w:szCs w:val="28"/>
        </w:rPr>
        <w:t>01.06.</w:t>
      </w:r>
      <w:r w:rsidR="0085478A">
        <w:rPr>
          <w:sz w:val="28"/>
          <w:szCs w:val="28"/>
        </w:rPr>
        <w:t xml:space="preserve"> </w:t>
      </w:r>
      <w:r w:rsidR="00366DD1">
        <w:rPr>
          <w:sz w:val="28"/>
          <w:szCs w:val="28"/>
        </w:rPr>
        <w:t>2020 года</w:t>
      </w:r>
      <w:r w:rsidR="0085478A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6842CE" w:rsidRPr="00A5459B" w:rsidRDefault="006842CE" w:rsidP="006842CE">
      <w:pPr>
        <w:pStyle w:val="a9"/>
        <w:shd w:val="clear" w:color="auto" w:fill="FFFFFF"/>
        <w:jc w:val="right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right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6842CE" w:rsidRPr="00A5459B" w:rsidRDefault="006842CE" w:rsidP="006842CE">
      <w:pPr>
        <w:pStyle w:val="a9"/>
        <w:shd w:val="clear" w:color="auto" w:fill="FFFFFF"/>
        <w:jc w:val="center"/>
        <w:rPr>
          <w:sz w:val="28"/>
          <w:szCs w:val="28"/>
        </w:rPr>
      </w:pPr>
      <w:r w:rsidRPr="00A5459B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>проведения</w:t>
      </w:r>
      <w:r w:rsidRPr="00A5459B">
        <w:rPr>
          <w:sz w:val="28"/>
          <w:szCs w:val="28"/>
        </w:rPr>
        <w:t xml:space="preserve">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</w:t>
      </w:r>
      <w:r w:rsidRPr="00A5459B">
        <w:rPr>
          <w:sz w:val="28"/>
          <w:szCs w:val="28"/>
        </w:rPr>
        <w:t xml:space="preserve">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</w:t>
      </w:r>
    </w:p>
    <w:p w:rsidR="006842CE" w:rsidRDefault="006842CE" w:rsidP="006842CE">
      <w:pPr>
        <w:pStyle w:val="a9"/>
        <w:shd w:val="clear" w:color="auto" w:fill="FFFFFF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459B">
        <w:rPr>
          <w:sz w:val="28"/>
          <w:szCs w:val="28"/>
        </w:rPr>
        <w:t xml:space="preserve">Настоящее Положение определяет порядок </w:t>
      </w:r>
      <w:r>
        <w:rPr>
          <w:sz w:val="28"/>
          <w:szCs w:val="28"/>
        </w:rPr>
        <w:t>проведения</w:t>
      </w:r>
      <w:r w:rsidRPr="00A5459B">
        <w:rPr>
          <w:sz w:val="28"/>
          <w:szCs w:val="28"/>
        </w:rPr>
        <w:t xml:space="preserve">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41403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A5459B">
        <w:rPr>
          <w:sz w:val="28"/>
          <w:szCs w:val="28"/>
        </w:rPr>
        <w:t xml:space="preserve">.Мониторинг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ревизия муниципальных правовых актов на соответствие вновь </w:t>
      </w:r>
      <w:r w:rsidRPr="00F61C05">
        <w:rPr>
          <w:sz w:val="28"/>
          <w:szCs w:val="28"/>
        </w:rPr>
        <w:t xml:space="preserve">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Мордовия–</w:t>
      </w:r>
      <w:r w:rsidRPr="00F61C05">
        <w:rPr>
          <w:sz w:val="28"/>
          <w:szCs w:val="28"/>
        </w:rPr>
        <w:t xml:space="preserve"> </w:t>
      </w:r>
      <w:proofErr w:type="gramStart"/>
      <w:r w:rsidRPr="00F61C05">
        <w:rPr>
          <w:sz w:val="28"/>
          <w:szCs w:val="28"/>
        </w:rPr>
        <w:t>эт</w:t>
      </w:r>
      <w:proofErr w:type="gramEnd"/>
      <w:r w:rsidRPr="00F61C05">
        <w:rPr>
          <w:sz w:val="28"/>
          <w:szCs w:val="28"/>
        </w:rPr>
        <w:t xml:space="preserve">о систематическая, комплексная деятельность органов местного самоуправления </w:t>
      </w:r>
      <w:r w:rsidRPr="00F61C05">
        <w:rPr>
          <w:color w:val="222222"/>
          <w:sz w:val="28"/>
          <w:szCs w:val="28"/>
          <w:shd w:val="clear" w:color="auto" w:fill="FFFFFF"/>
        </w:rPr>
        <w:t xml:space="preserve">по сбору, обобщению, </w:t>
      </w:r>
      <w:proofErr w:type="spellStart"/>
      <w:r w:rsidRPr="00F61C05">
        <w:rPr>
          <w:color w:val="222222"/>
          <w:sz w:val="28"/>
          <w:szCs w:val="28"/>
          <w:shd w:val="clear" w:color="auto" w:fill="FFFFFF"/>
        </w:rPr>
        <w:t>анализу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A5459B">
        <w:rPr>
          <w:sz w:val="28"/>
          <w:szCs w:val="28"/>
        </w:rPr>
        <w:t>отражению</w:t>
      </w:r>
      <w:proofErr w:type="spellEnd"/>
      <w:r w:rsidRPr="00A5459B">
        <w:rPr>
          <w:sz w:val="28"/>
          <w:szCs w:val="28"/>
        </w:rPr>
        <w:t xml:space="preserve"> </w:t>
      </w:r>
      <w:r w:rsidRPr="00F61C05">
        <w:rPr>
          <w:color w:val="222222"/>
          <w:sz w:val="28"/>
          <w:szCs w:val="28"/>
          <w:shd w:val="clear" w:color="auto" w:fill="FFFFFF"/>
        </w:rPr>
        <w:t xml:space="preserve">информации и оценке </w:t>
      </w:r>
      <w:r w:rsidRPr="00A5459B">
        <w:rPr>
          <w:sz w:val="28"/>
          <w:szCs w:val="28"/>
        </w:rPr>
        <w:t>состояния федерального законодательства, законодат</w:t>
      </w:r>
      <w:r>
        <w:rPr>
          <w:sz w:val="28"/>
          <w:szCs w:val="28"/>
        </w:rPr>
        <w:t>ельства Республики Мордовия</w:t>
      </w:r>
      <w:r w:rsidRPr="00A5459B">
        <w:rPr>
          <w:sz w:val="28"/>
          <w:szCs w:val="28"/>
        </w:rPr>
        <w:t xml:space="preserve">, муниципальных </w:t>
      </w:r>
      <w:r w:rsidRPr="00A41403">
        <w:rPr>
          <w:sz w:val="28"/>
          <w:szCs w:val="28"/>
        </w:rPr>
        <w:t xml:space="preserve">правовых актов принятых на местном уровне </w:t>
      </w:r>
      <w:r w:rsidRPr="00A41403">
        <w:rPr>
          <w:sz w:val="28"/>
          <w:szCs w:val="28"/>
          <w:shd w:val="clear" w:color="auto" w:fill="FFFFFF"/>
        </w:rPr>
        <w:t>для обеспечения принятия (издания), изменения или признания утратившими силу (отмены) муниципальных правовых актов.</w:t>
      </w:r>
    </w:p>
    <w:p w:rsidR="006842CE" w:rsidRPr="00A41403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4140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403">
        <w:rPr>
          <w:sz w:val="28"/>
          <w:szCs w:val="28"/>
        </w:rPr>
        <w:t xml:space="preserve">. Мониторинг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41403">
        <w:rPr>
          <w:sz w:val="28"/>
          <w:szCs w:val="28"/>
        </w:rPr>
        <w:t xml:space="preserve"> и ревизия муниципальных правовых актов осуществляется органами и должностными лицами местного самоуправления по вопросам, относящимся к их компетенции.</w:t>
      </w:r>
    </w:p>
    <w:p w:rsidR="006842CE" w:rsidRPr="00A41403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4140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41403">
        <w:rPr>
          <w:sz w:val="28"/>
          <w:szCs w:val="28"/>
        </w:rPr>
        <w:t>. Целями проведения мониторинга являются: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 xml:space="preserve">- выявление потребностей в принятии, изменении или признании </w:t>
      </w:r>
      <w:proofErr w:type="gramStart"/>
      <w:r w:rsidRPr="00A05F9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05F98">
        <w:rPr>
          <w:rFonts w:ascii="Times New Roman" w:hAnsi="Times New Roman" w:cs="Times New Roman"/>
          <w:sz w:val="28"/>
          <w:szCs w:val="28"/>
        </w:rPr>
        <w:t xml:space="preserve"> силу муниципальных правовых актов;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устранение коллизий, противоречий, пробелов в муниципальных правовых актах;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 xml:space="preserve">- выявление </w:t>
      </w:r>
      <w:proofErr w:type="spellStart"/>
      <w:r w:rsidRPr="00A05F9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05F98">
        <w:rPr>
          <w:rFonts w:ascii="Times New Roman" w:hAnsi="Times New Roman" w:cs="Times New Roman"/>
          <w:sz w:val="28"/>
          <w:szCs w:val="28"/>
        </w:rPr>
        <w:t xml:space="preserve"> факторов в муниципальных правовых актах;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 xml:space="preserve">- повышение эффективности </w:t>
      </w:r>
      <w:proofErr w:type="spellStart"/>
      <w:r w:rsidRPr="00A05F9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A05F98">
        <w:rPr>
          <w:rFonts w:ascii="Times New Roman" w:hAnsi="Times New Roman" w:cs="Times New Roman"/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A5459B">
        <w:rPr>
          <w:sz w:val="28"/>
          <w:szCs w:val="28"/>
        </w:rPr>
        <w:t xml:space="preserve">.Принципами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</w:t>
      </w:r>
      <w:proofErr w:type="spellStart"/>
      <w:r w:rsidR="00A05F98">
        <w:rPr>
          <w:sz w:val="28"/>
          <w:szCs w:val="28"/>
        </w:rPr>
        <w:t>поселения</w:t>
      </w:r>
      <w:r w:rsidRPr="00A5459B">
        <w:rPr>
          <w:sz w:val="28"/>
          <w:szCs w:val="28"/>
        </w:rPr>
        <w:t>являются</w:t>
      </w:r>
      <w:proofErr w:type="spellEnd"/>
      <w:r w:rsidRPr="00A5459B">
        <w:rPr>
          <w:sz w:val="28"/>
          <w:szCs w:val="28"/>
        </w:rPr>
        <w:t>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законность;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A5459B">
        <w:rPr>
          <w:sz w:val="28"/>
          <w:szCs w:val="28"/>
        </w:rPr>
        <w:t>полнота анализа нормативных правовых актов;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актуальность и достоверность информации;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обоснованность выводов;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профессионализм лиц, осуществляющих 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ревизию муниципальных правовых актов на соответствие вновь принятым нормативным правовым актам Российской Федерации и</w:t>
      </w:r>
      <w:r>
        <w:rPr>
          <w:sz w:val="28"/>
          <w:szCs w:val="28"/>
        </w:rPr>
        <w:t xml:space="preserve"> Республики Мордовия</w:t>
      </w:r>
      <w:r w:rsidRPr="00A5459B">
        <w:rPr>
          <w:sz w:val="28"/>
          <w:szCs w:val="28"/>
        </w:rPr>
        <w:t>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ответственность за результат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ревизию муниципальных правовых актов 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2.Мониторинг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2.1.Мониторинг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ревизия муниципальных правовых актов муниципального образования проводится администрацией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постоянно.</w:t>
      </w:r>
    </w:p>
    <w:p w:rsidR="006842CE" w:rsidRPr="00766179" w:rsidRDefault="006842CE" w:rsidP="006842CE">
      <w:pPr>
        <w:pStyle w:val="a9"/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2.2</w:t>
      </w:r>
      <w:r w:rsidR="00F21DBF">
        <w:rPr>
          <w:sz w:val="28"/>
          <w:szCs w:val="28"/>
        </w:rPr>
        <w:t>.</w:t>
      </w:r>
      <w:r w:rsidRPr="00766179">
        <w:rPr>
          <w:color w:val="222222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</w:t>
      </w:r>
      <w:proofErr w:type="gramStart"/>
      <w:r w:rsidRPr="00766179">
        <w:rPr>
          <w:color w:val="222222"/>
          <w:sz w:val="28"/>
          <w:szCs w:val="28"/>
        </w:rPr>
        <w:t>утратившими</w:t>
      </w:r>
      <w:proofErr w:type="gramEnd"/>
      <w:r w:rsidRPr="00766179">
        <w:rPr>
          <w:color w:val="222222"/>
          <w:sz w:val="28"/>
          <w:szCs w:val="28"/>
        </w:rPr>
        <w:t xml:space="preserve">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а) несоблюдение гарантированных прав, свобод и законных интересов человека и гражданина;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A05F98">
        <w:rPr>
          <w:rFonts w:ascii="Times New Roman" w:hAnsi="Times New Roman" w:cs="Times New Roman"/>
          <w:color w:val="222222"/>
          <w:sz w:val="28"/>
          <w:szCs w:val="28"/>
        </w:rPr>
        <w:t xml:space="preserve">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исполнительной власти и представительного </w:t>
      </w:r>
      <w:proofErr w:type="spellStart"/>
      <w:r w:rsidRPr="00A05F98">
        <w:rPr>
          <w:rFonts w:ascii="Times New Roman" w:hAnsi="Times New Roman" w:cs="Times New Roman"/>
          <w:color w:val="222222"/>
          <w:sz w:val="28"/>
          <w:szCs w:val="28"/>
        </w:rPr>
        <w:t>органаРеспублики</w:t>
      </w:r>
      <w:proofErr w:type="spellEnd"/>
      <w:r w:rsidRPr="00A05F98">
        <w:rPr>
          <w:rFonts w:ascii="Times New Roman" w:hAnsi="Times New Roman" w:cs="Times New Roman"/>
          <w:color w:val="222222"/>
          <w:sz w:val="28"/>
          <w:szCs w:val="28"/>
        </w:rPr>
        <w:t xml:space="preserve"> Мордовия,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  <w:proofErr w:type="gramEnd"/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 xml:space="preserve">г) наличие в муниципальном правовом акте </w:t>
      </w:r>
      <w:proofErr w:type="spellStart"/>
      <w:r w:rsidRPr="00A05F98">
        <w:rPr>
          <w:rFonts w:ascii="Times New Roman" w:hAnsi="Times New Roman" w:cs="Times New Roman"/>
          <w:color w:val="222222"/>
          <w:sz w:val="28"/>
          <w:szCs w:val="28"/>
        </w:rPr>
        <w:t>коррупциогенных</w:t>
      </w:r>
      <w:proofErr w:type="spellEnd"/>
      <w:r w:rsidRPr="00A05F98">
        <w:rPr>
          <w:rFonts w:ascii="Times New Roman" w:hAnsi="Times New Roman" w:cs="Times New Roman"/>
          <w:color w:val="222222"/>
          <w:sz w:val="28"/>
          <w:szCs w:val="28"/>
        </w:rPr>
        <w:t xml:space="preserve"> факторов;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05F98">
        <w:rPr>
          <w:rFonts w:ascii="Times New Roman" w:hAnsi="Times New Roman" w:cs="Times New Roman"/>
          <w:color w:val="222222"/>
          <w:sz w:val="28"/>
          <w:szCs w:val="28"/>
        </w:rPr>
        <w:t>д</w:t>
      </w:r>
      <w:proofErr w:type="spellEnd"/>
      <w:r w:rsidRPr="00A05F98">
        <w:rPr>
          <w:rFonts w:ascii="Times New Roman" w:hAnsi="Times New Roman" w:cs="Times New Roman"/>
          <w:color w:val="222222"/>
          <w:sz w:val="28"/>
          <w:szCs w:val="28"/>
        </w:rPr>
        <w:t>) неполнота в правовом регулировании общественных отношений;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е) коллизия норм права;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ж) наличие ошибок юридико-технического характера;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05F98">
        <w:rPr>
          <w:rFonts w:ascii="Times New Roman" w:hAnsi="Times New Roman" w:cs="Times New Roman"/>
          <w:color w:val="222222"/>
          <w:sz w:val="28"/>
          <w:szCs w:val="28"/>
        </w:rPr>
        <w:t>з</w:t>
      </w:r>
      <w:proofErr w:type="spellEnd"/>
      <w:r w:rsidRPr="00A05F98">
        <w:rPr>
          <w:rFonts w:ascii="Times New Roman" w:hAnsi="Times New Roman" w:cs="Times New Roman"/>
          <w:color w:val="222222"/>
          <w:sz w:val="28"/>
          <w:szCs w:val="28"/>
        </w:rPr>
        <w:t>) искажение смысла положений муниципального правового акта при его применении;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к) использование норм, позволяющих расширительно толковать компетенцию органов местного самоуправления;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л) наличие (отсутствие) единообразной практики применения нормативных правовых актов;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lastRenderedPageBreak/>
        <w:t>м) количество и содержание заявлений по вопросам разъяснения муниципального правового акта;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05F98">
        <w:rPr>
          <w:rFonts w:ascii="Times New Roman" w:hAnsi="Times New Roman" w:cs="Times New Roman"/>
          <w:color w:val="222222"/>
          <w:sz w:val="28"/>
          <w:szCs w:val="28"/>
        </w:rPr>
        <w:t>н</w:t>
      </w:r>
      <w:proofErr w:type="spellEnd"/>
      <w:r w:rsidRPr="00A05F98">
        <w:rPr>
          <w:rFonts w:ascii="Times New Roman" w:hAnsi="Times New Roman" w:cs="Times New Roman"/>
          <w:color w:val="222222"/>
          <w:sz w:val="28"/>
          <w:szCs w:val="28"/>
        </w:rPr>
        <w:t>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о) количество и содержание удовлетворенных обращений (предложений, заявлений, жалоб), связанных с применением нормативного правового акта, в том числе с имеющимися коллизиями и пробелами в правовом регулировании, искажением смысла положений нормативного правового акта и нарушениями единообразия его применения;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05F9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05F98">
        <w:rPr>
          <w:rFonts w:ascii="Times New Roman" w:hAnsi="Times New Roman" w:cs="Times New Roman"/>
          <w:sz w:val="28"/>
          <w:szCs w:val="28"/>
        </w:rPr>
        <w:t>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A5459B">
        <w:rPr>
          <w:sz w:val="28"/>
          <w:szCs w:val="28"/>
        </w:rPr>
        <w:t xml:space="preserve">.По результатам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муниципального образования </w:t>
      </w:r>
      <w:r>
        <w:rPr>
          <w:sz w:val="28"/>
          <w:szCs w:val="28"/>
        </w:rPr>
        <w:t>ежемесячно готовится итоговый документ –</w:t>
      </w:r>
      <w:r w:rsidRPr="00A5459B">
        <w:rPr>
          <w:sz w:val="28"/>
          <w:szCs w:val="28"/>
        </w:rPr>
        <w:t xml:space="preserve"> обзор законодательства в соот</w:t>
      </w:r>
      <w:r>
        <w:rPr>
          <w:sz w:val="28"/>
          <w:szCs w:val="28"/>
        </w:rPr>
        <w:t>ветствующей сфере правоотношений по форме согласно Приложению к настоящему Положению</w:t>
      </w:r>
      <w:r w:rsidRPr="00A5459B">
        <w:rPr>
          <w:sz w:val="28"/>
          <w:szCs w:val="28"/>
        </w:rPr>
        <w:t xml:space="preserve">. 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Обзор законодательства предоставляется главе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каждого10 числа месяца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Представляемый обзор должен отвечать требованиям актуальности, полноты и достоверности сведений.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К обзору прилагается информация в виде таблиц или перечней действующих нормативных правовых актов Российской Федерации,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муниципальных правовых актов в рассматриваемой сфере правового регулирования (с указанием в них по каждому акту реквизитов и иных сведений).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 xml:space="preserve">4. </w:t>
      </w:r>
      <w:r w:rsidRPr="00A5459B">
        <w:rPr>
          <w:sz w:val="28"/>
          <w:szCs w:val="28"/>
        </w:rPr>
        <w:t>Обзор законодательства включает в себя следующие разделы: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введение;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анализ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в соответствующей сфере правового регулирования;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полномочия органа местного самоуправления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</w:t>
      </w:r>
      <w:proofErr w:type="spellStart"/>
      <w:r w:rsidR="00A05F98">
        <w:rPr>
          <w:sz w:val="28"/>
          <w:szCs w:val="28"/>
        </w:rPr>
        <w:t>поселения</w:t>
      </w:r>
      <w:r w:rsidRPr="00A5459B">
        <w:rPr>
          <w:sz w:val="28"/>
          <w:szCs w:val="28"/>
        </w:rPr>
        <w:t>в</w:t>
      </w:r>
      <w:proofErr w:type="spellEnd"/>
      <w:r w:rsidRPr="00A5459B">
        <w:rPr>
          <w:sz w:val="28"/>
          <w:szCs w:val="28"/>
        </w:rPr>
        <w:t xml:space="preserve"> соответствующей сфере правового регулирования;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анализ действующих муниципальных правовых актов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 правоотношений;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выводы.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A5459B">
        <w:rPr>
          <w:sz w:val="28"/>
          <w:szCs w:val="28"/>
        </w:rPr>
        <w:t xml:space="preserve">. В разделе «Введение» обосновывается необходимость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ревизии муниципальных правовых актов в соответствующей сфере общественных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5459B">
        <w:rPr>
          <w:sz w:val="28"/>
          <w:szCs w:val="28"/>
        </w:rPr>
        <w:t xml:space="preserve">. В разделе «Анализ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в соответствующей сфере правового регулирования»: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5459B">
        <w:rPr>
          <w:sz w:val="28"/>
          <w:szCs w:val="28"/>
        </w:rPr>
        <w:t>.1.Указывается предмет и состояние правового регулирования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</w:t>
      </w:r>
      <w:r w:rsidRPr="00A5459B">
        <w:rPr>
          <w:sz w:val="28"/>
          <w:szCs w:val="28"/>
        </w:rPr>
        <w:t xml:space="preserve">.2.В обзор включаются сведения о вновь принятых федеральных законах, нормативных актах Президента Российской Федерации и Правительства Российской Федерации, федеральных органов исполнительной власти, законах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нормативных актах </w:t>
      </w:r>
      <w:r>
        <w:rPr>
          <w:sz w:val="28"/>
          <w:szCs w:val="28"/>
        </w:rPr>
        <w:t>главы администрации (губернатора) Республики Мордовия</w:t>
      </w:r>
      <w:r w:rsidRPr="00A5459B">
        <w:rPr>
          <w:sz w:val="28"/>
          <w:szCs w:val="28"/>
        </w:rPr>
        <w:t xml:space="preserve">, органов исполнительной власти </w:t>
      </w:r>
      <w:r>
        <w:rPr>
          <w:sz w:val="28"/>
          <w:szCs w:val="28"/>
        </w:rPr>
        <w:t xml:space="preserve">Республики </w:t>
      </w:r>
      <w:proofErr w:type="spellStart"/>
      <w:r>
        <w:rPr>
          <w:sz w:val="28"/>
          <w:szCs w:val="28"/>
        </w:rPr>
        <w:t>Мордовия</w:t>
      </w:r>
      <w:r w:rsidRPr="00A5459B">
        <w:rPr>
          <w:sz w:val="28"/>
          <w:szCs w:val="28"/>
        </w:rPr>
        <w:t>об</w:t>
      </w:r>
      <w:proofErr w:type="spellEnd"/>
      <w:r w:rsidRPr="00A5459B">
        <w:rPr>
          <w:sz w:val="28"/>
          <w:szCs w:val="28"/>
        </w:rPr>
        <w:t xml:space="preserve"> устранении ранее отмечавшихся пробелов и (или) коллизий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A5459B">
        <w:rPr>
          <w:sz w:val="28"/>
          <w:szCs w:val="28"/>
        </w:rPr>
        <w:t xml:space="preserve">В разделе «Полномочия органа местного самоуправления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</w:t>
      </w:r>
      <w:r>
        <w:rPr>
          <w:sz w:val="28"/>
          <w:szCs w:val="28"/>
        </w:rPr>
        <w:t xml:space="preserve"> сфере правового регулирования» о</w:t>
      </w:r>
      <w:r w:rsidRPr="00A5459B">
        <w:rPr>
          <w:sz w:val="28"/>
          <w:szCs w:val="28"/>
        </w:rPr>
        <w:t xml:space="preserve">пределяются полномочия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 правоотношений, предоставленным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Данные полномочия обосновываются ссылками на конкретные статьи федеральных правовых актов, нормативных правовых актов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 с указанием их реквизитов.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 xml:space="preserve">8. </w:t>
      </w:r>
      <w:r w:rsidRPr="00A5459B">
        <w:rPr>
          <w:sz w:val="28"/>
          <w:szCs w:val="28"/>
        </w:rPr>
        <w:t>В разделе «Анализ действующих муниципальных правовых акт</w:t>
      </w:r>
      <w:r>
        <w:rPr>
          <w:sz w:val="28"/>
          <w:szCs w:val="28"/>
        </w:rPr>
        <w:t xml:space="preserve">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="0085478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5478A">
        <w:rPr>
          <w:sz w:val="28"/>
          <w:szCs w:val="28"/>
        </w:rPr>
        <w:t xml:space="preserve"> </w:t>
      </w:r>
      <w:r w:rsidRPr="00A5459B">
        <w:rPr>
          <w:sz w:val="28"/>
          <w:szCs w:val="28"/>
        </w:rPr>
        <w:t>соответствующей сфере правоотношений»: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A5459B">
        <w:rPr>
          <w:sz w:val="28"/>
          <w:szCs w:val="28"/>
        </w:rPr>
        <w:t>.1.Дается оценка реализации органом местного самоуправле</w:t>
      </w:r>
      <w:r>
        <w:rPr>
          <w:sz w:val="28"/>
          <w:szCs w:val="28"/>
        </w:rPr>
        <w:t xml:space="preserve">ния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по принятию акта, а также соответствия федеральному законодательству, законодательству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муниципальных правовых актов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A5459B">
        <w:rPr>
          <w:sz w:val="28"/>
          <w:szCs w:val="28"/>
        </w:rPr>
        <w:t xml:space="preserve">.2. Определяется состояние правового регулирования в </w:t>
      </w:r>
      <w:proofErr w:type="spellStart"/>
      <w:r w:rsidR="00A05F98">
        <w:rPr>
          <w:sz w:val="28"/>
          <w:szCs w:val="28"/>
        </w:rPr>
        <w:t>Красноклинском</w:t>
      </w:r>
      <w:proofErr w:type="spellEnd"/>
      <w:r w:rsidR="00A05F98">
        <w:rPr>
          <w:sz w:val="28"/>
          <w:szCs w:val="28"/>
        </w:rPr>
        <w:t xml:space="preserve"> сельском поселении</w:t>
      </w:r>
      <w:r w:rsidRPr="00A5459B">
        <w:rPr>
          <w:sz w:val="28"/>
          <w:szCs w:val="28"/>
        </w:rPr>
        <w:t xml:space="preserve">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Указывается количество действующих муниципальных правовых актов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</w:t>
      </w:r>
      <w:r>
        <w:rPr>
          <w:sz w:val="28"/>
          <w:szCs w:val="28"/>
        </w:rPr>
        <w:t>, их наименование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Оцениваются муниципальные правовые акты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, полнота и достаточность реализаций в </w:t>
      </w:r>
      <w:proofErr w:type="spellStart"/>
      <w:r w:rsidR="00A05F98">
        <w:rPr>
          <w:sz w:val="28"/>
          <w:szCs w:val="28"/>
        </w:rPr>
        <w:t>Красноклинском</w:t>
      </w:r>
      <w:proofErr w:type="spellEnd"/>
      <w:r w:rsidR="00A05F98">
        <w:rPr>
          <w:sz w:val="28"/>
          <w:szCs w:val="28"/>
        </w:rPr>
        <w:t xml:space="preserve"> сельском поселении</w:t>
      </w:r>
      <w:r w:rsidRPr="00A5459B">
        <w:rPr>
          <w:sz w:val="28"/>
          <w:szCs w:val="28"/>
        </w:rPr>
        <w:t xml:space="preserve"> полномочий в соответствующей сфере правоотношений, предоставленных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5459B">
        <w:rPr>
          <w:sz w:val="28"/>
          <w:szCs w:val="28"/>
        </w:rPr>
        <w:t xml:space="preserve">казываются правовые пробелы в действующих муниципальных правовых актах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</w:t>
      </w:r>
      <w:proofErr w:type="gramStart"/>
      <w:r w:rsidR="00A05F98">
        <w:rPr>
          <w:sz w:val="28"/>
          <w:szCs w:val="28"/>
        </w:rPr>
        <w:t>сельского</w:t>
      </w:r>
      <w:proofErr w:type="gramEnd"/>
      <w:r w:rsidR="00A05F98">
        <w:rPr>
          <w:sz w:val="28"/>
          <w:szCs w:val="28"/>
        </w:rPr>
        <w:t xml:space="preserve"> </w:t>
      </w:r>
      <w:proofErr w:type="spellStart"/>
      <w:r w:rsidR="00A05F98">
        <w:rPr>
          <w:sz w:val="28"/>
          <w:szCs w:val="28"/>
        </w:rPr>
        <w:t>поселения</w:t>
      </w:r>
      <w:r w:rsidRPr="00A5459B">
        <w:rPr>
          <w:sz w:val="28"/>
          <w:szCs w:val="28"/>
        </w:rPr>
        <w:t>в</w:t>
      </w:r>
      <w:proofErr w:type="spellEnd"/>
      <w:r w:rsidRPr="00A5459B">
        <w:rPr>
          <w:sz w:val="28"/>
          <w:szCs w:val="28"/>
        </w:rPr>
        <w:t xml:space="preserve">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Пробелы в правовом регулировании отражаются с учетом указанной в обзоре оценки реализации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 w:rsidR="00A05F98">
        <w:rPr>
          <w:sz w:val="28"/>
          <w:szCs w:val="28"/>
        </w:rPr>
        <w:t xml:space="preserve"> </w:t>
      </w:r>
      <w:proofErr w:type="gramStart"/>
      <w:r w:rsidR="00A05F98">
        <w:rPr>
          <w:sz w:val="28"/>
          <w:szCs w:val="28"/>
        </w:rPr>
        <w:t>сельского</w:t>
      </w:r>
      <w:proofErr w:type="gramEnd"/>
      <w:r w:rsidR="00A05F98">
        <w:rPr>
          <w:sz w:val="28"/>
          <w:szCs w:val="28"/>
        </w:rPr>
        <w:t xml:space="preserve"> </w:t>
      </w:r>
      <w:proofErr w:type="spellStart"/>
      <w:r w:rsidR="00A05F98">
        <w:rPr>
          <w:sz w:val="28"/>
          <w:szCs w:val="28"/>
        </w:rPr>
        <w:t>поселения</w:t>
      </w:r>
      <w:r w:rsidRPr="00A5459B">
        <w:rPr>
          <w:sz w:val="28"/>
          <w:szCs w:val="28"/>
        </w:rPr>
        <w:t>полномочий</w:t>
      </w:r>
      <w:proofErr w:type="spellEnd"/>
      <w:r w:rsidRPr="00A5459B">
        <w:rPr>
          <w:sz w:val="28"/>
          <w:szCs w:val="28"/>
        </w:rPr>
        <w:t xml:space="preserve">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A5459B">
        <w:rPr>
          <w:sz w:val="28"/>
          <w:szCs w:val="28"/>
        </w:rPr>
        <w:t xml:space="preserve">.В разделе «Выводы» </w:t>
      </w:r>
      <w:r>
        <w:rPr>
          <w:sz w:val="28"/>
          <w:szCs w:val="28"/>
        </w:rPr>
        <w:t>п</w:t>
      </w:r>
      <w:r w:rsidRPr="00A5459B">
        <w:rPr>
          <w:sz w:val="28"/>
          <w:szCs w:val="28"/>
        </w:rPr>
        <w:t xml:space="preserve">роизводится оценка соответствия действующих муниципальных правовых актов в соответствующей сфере правоотношений федеральному законодательству, законодательству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459B">
        <w:rPr>
          <w:sz w:val="28"/>
          <w:szCs w:val="28"/>
        </w:rPr>
        <w:t xml:space="preserve">ключаются предложения о совершенствовании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муниципальных правовых актов с указанием перечня муниципальных правовых актов, подлежащих </w:t>
      </w:r>
      <w:r w:rsidRPr="00A5459B">
        <w:rPr>
          <w:sz w:val="28"/>
          <w:szCs w:val="28"/>
        </w:rPr>
        <w:lastRenderedPageBreak/>
        <w:t xml:space="preserve">разработке, сроков и ответственных </w:t>
      </w:r>
      <w:r>
        <w:rPr>
          <w:sz w:val="28"/>
          <w:szCs w:val="28"/>
        </w:rPr>
        <w:t>специалисто</w:t>
      </w:r>
      <w:r w:rsidR="0085478A">
        <w:rPr>
          <w:sz w:val="28"/>
          <w:szCs w:val="28"/>
        </w:rPr>
        <w:t xml:space="preserve">в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>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Главой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поселениярассматривается</w:t>
      </w:r>
      <w:proofErr w:type="spellEnd"/>
      <w:r>
        <w:rPr>
          <w:sz w:val="28"/>
          <w:szCs w:val="28"/>
        </w:rPr>
        <w:t xml:space="preserve"> представленный обзор </w:t>
      </w:r>
      <w:r w:rsidRPr="00A5459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в течение 3 рабочих дней, по итогам принимается одно из следующих решений в форме резолюции: 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поручении уполномоченным лицам разработать требуемые муниципальные правовые акты;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отсутствии необходимости разработки муниципальных правовых актов, 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возврате обзора на доработку;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принятии обзора к сведению (в случае отсутствия оснований для разработки муниципальных правовых актов).</w:t>
      </w:r>
    </w:p>
    <w:p w:rsidR="00FE4314" w:rsidRDefault="00FE4314" w:rsidP="006842CE">
      <w:pPr>
        <w:pStyle w:val="a9"/>
        <w:shd w:val="clear" w:color="auto" w:fill="FFFFFF"/>
        <w:ind w:firstLine="708"/>
        <w:jc w:val="both"/>
        <w:rPr>
          <w:sz w:val="28"/>
          <w:szCs w:val="28"/>
        </w:rPr>
      </w:pPr>
    </w:p>
    <w:p w:rsidR="006842CE" w:rsidRDefault="006842CE" w:rsidP="006842CE">
      <w:pPr>
        <w:pStyle w:val="a9"/>
        <w:shd w:val="clear" w:color="auto" w:fill="FFFFFF"/>
        <w:ind w:firstLine="708"/>
        <w:jc w:val="both"/>
        <w:rPr>
          <w:sz w:val="28"/>
          <w:szCs w:val="28"/>
        </w:rPr>
      </w:pPr>
    </w:p>
    <w:p w:rsidR="006842CE" w:rsidRDefault="006842CE" w:rsidP="006842CE">
      <w:pPr>
        <w:pStyle w:val="a9"/>
        <w:shd w:val="clear" w:color="auto" w:fill="FFFFFF"/>
        <w:ind w:firstLine="708"/>
        <w:jc w:val="both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366DD1">
      <w:pPr>
        <w:pStyle w:val="a9"/>
        <w:shd w:val="clear" w:color="auto" w:fill="FFFFFF"/>
        <w:rPr>
          <w:sz w:val="28"/>
          <w:szCs w:val="28"/>
        </w:rPr>
      </w:pPr>
    </w:p>
    <w:p w:rsidR="00366DD1" w:rsidRDefault="00366DD1" w:rsidP="00366DD1">
      <w:pPr>
        <w:pStyle w:val="a9"/>
        <w:shd w:val="clear" w:color="auto" w:fill="FFFFFF"/>
        <w:rPr>
          <w:sz w:val="28"/>
          <w:szCs w:val="28"/>
        </w:rPr>
      </w:pPr>
    </w:p>
    <w:p w:rsidR="0085478A" w:rsidRDefault="0085478A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85478A" w:rsidRDefault="0085478A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85478A" w:rsidRDefault="0085478A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5459B">
        <w:rPr>
          <w:sz w:val="28"/>
          <w:szCs w:val="28"/>
        </w:rPr>
        <w:t>Положени</w:t>
      </w:r>
      <w:r>
        <w:rPr>
          <w:sz w:val="28"/>
          <w:szCs w:val="28"/>
        </w:rPr>
        <w:t>ю о поряд</w:t>
      </w:r>
      <w:r w:rsidRPr="00A5459B">
        <w:rPr>
          <w:sz w:val="28"/>
          <w:szCs w:val="28"/>
        </w:rPr>
        <w:t>к</w:t>
      </w:r>
      <w:r>
        <w:rPr>
          <w:sz w:val="28"/>
          <w:szCs w:val="28"/>
        </w:rPr>
        <w:t>е проведения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 мониторинга федерального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законодательства, законодательства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муниципальных правовых актов</w:t>
      </w:r>
    </w:p>
    <w:p w:rsidR="006842CE" w:rsidRDefault="0085478A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Перхляйского</w:t>
      </w:r>
      <w:proofErr w:type="spellEnd"/>
      <w:r w:rsidR="006842CE">
        <w:rPr>
          <w:sz w:val="28"/>
          <w:szCs w:val="28"/>
        </w:rPr>
        <w:t xml:space="preserve"> сельского </w:t>
      </w:r>
      <w:proofErr w:type="spellStart"/>
      <w:r w:rsidR="006842CE">
        <w:rPr>
          <w:sz w:val="28"/>
          <w:szCs w:val="28"/>
        </w:rPr>
        <w:t>поселения</w:t>
      </w:r>
      <w:r w:rsidR="006842CE" w:rsidRPr="00A5459B">
        <w:rPr>
          <w:sz w:val="28"/>
          <w:szCs w:val="28"/>
        </w:rPr>
        <w:t>на</w:t>
      </w:r>
      <w:proofErr w:type="spellEnd"/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proofErr w:type="gramStart"/>
      <w:r w:rsidRPr="00A5459B">
        <w:rPr>
          <w:sz w:val="28"/>
          <w:szCs w:val="28"/>
        </w:rPr>
        <w:t xml:space="preserve">соответствие вновь принятым </w:t>
      </w:r>
      <w:proofErr w:type="gramEnd"/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нормативным правовым актам </w:t>
      </w:r>
      <w:proofErr w:type="gramStart"/>
      <w:r w:rsidRPr="00A5459B">
        <w:rPr>
          <w:sz w:val="28"/>
          <w:szCs w:val="28"/>
        </w:rPr>
        <w:t>Российской</w:t>
      </w:r>
      <w:proofErr w:type="gramEnd"/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Федерации и </w:t>
      </w:r>
      <w:r>
        <w:rPr>
          <w:sz w:val="28"/>
          <w:szCs w:val="28"/>
        </w:rPr>
        <w:t>Республики Мордовия</w:t>
      </w:r>
    </w:p>
    <w:p w:rsidR="006842CE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Обзор</w:t>
      </w:r>
      <w:r w:rsidRPr="00A5459B">
        <w:rPr>
          <w:sz w:val="28"/>
          <w:szCs w:val="28"/>
        </w:rPr>
        <w:t xml:space="preserve">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ревизии муниципальных правовых актов</w:t>
      </w:r>
      <w:r w:rsidR="0085478A">
        <w:rPr>
          <w:sz w:val="28"/>
          <w:szCs w:val="28"/>
        </w:rPr>
        <w:t xml:space="preserve"> </w:t>
      </w:r>
      <w:proofErr w:type="spellStart"/>
      <w:r w:rsidR="0085478A">
        <w:rPr>
          <w:sz w:val="28"/>
          <w:szCs w:val="28"/>
        </w:rPr>
        <w:t>Перхляйского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на соответствие вновь принятым нормативным правовым </w:t>
      </w:r>
      <w:proofErr w:type="spellStart"/>
      <w:r w:rsidRPr="00A5459B">
        <w:rPr>
          <w:sz w:val="28"/>
          <w:szCs w:val="28"/>
        </w:rPr>
        <w:t>актамРоссийской</w:t>
      </w:r>
      <w:proofErr w:type="spellEnd"/>
      <w:r w:rsidRPr="00A5459B">
        <w:rPr>
          <w:sz w:val="28"/>
          <w:szCs w:val="28"/>
        </w:rPr>
        <w:t xml:space="preserve"> Федерации и </w:t>
      </w:r>
      <w:r>
        <w:rPr>
          <w:sz w:val="28"/>
          <w:szCs w:val="28"/>
        </w:rPr>
        <w:t>Республики Мордовия</w:t>
      </w:r>
      <w:proofErr w:type="gramEnd"/>
    </w:p>
    <w:p w:rsidR="006842CE" w:rsidRPr="00A5459B" w:rsidRDefault="006842CE" w:rsidP="006842CE">
      <w:pPr>
        <w:pStyle w:val="a9"/>
        <w:shd w:val="clear" w:color="auto" w:fill="FFFFFF"/>
        <w:rPr>
          <w:sz w:val="28"/>
          <w:szCs w:val="28"/>
        </w:rPr>
      </w:pPr>
      <w:r w:rsidRPr="00A5459B">
        <w:rPr>
          <w:sz w:val="28"/>
          <w:szCs w:val="28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5529"/>
      </w:tblGrid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Обзор законодательства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Содержание мониторинга и ревизии за «_____» месяц 20__г.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Введение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1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 xml:space="preserve">Анализ федерального законодательства, законодательства </w:t>
            </w:r>
            <w:r>
              <w:rPr>
                <w:sz w:val="28"/>
                <w:szCs w:val="28"/>
              </w:rPr>
              <w:t>Республики Мордовия</w:t>
            </w:r>
            <w:r w:rsidRPr="00F330B3">
              <w:rPr>
                <w:sz w:val="28"/>
                <w:szCs w:val="28"/>
              </w:rPr>
              <w:t xml:space="preserve"> в соответствующей сфере правоотношений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2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Полномочия органа местного самоуправления муниципального образования в соответствующей сфере правового регулирования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3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Анализ действующих муниципальных правовых актов в соответствующей сфере правоотношений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4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Выводы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5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</w:tbl>
    <w:p w:rsidR="006842CE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&lt;1&gt;</w:t>
      </w:r>
      <w:r w:rsidRPr="00A5459B">
        <w:rPr>
          <w:sz w:val="28"/>
          <w:szCs w:val="28"/>
        </w:rPr>
        <w:t xml:space="preserve">Обоснования необходимости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ревизии муниципальных правовых актов в соответствующей сфере общественных правоотношений.</w:t>
      </w: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&lt;2&gt;</w:t>
      </w:r>
      <w:r w:rsidRPr="00A5459B">
        <w:rPr>
          <w:sz w:val="28"/>
          <w:szCs w:val="28"/>
        </w:rPr>
        <w:t>Предмет и состояние правового регулирования в соответствующей сфере правоотношений.</w:t>
      </w:r>
      <w:r w:rsidR="0085478A">
        <w:rPr>
          <w:sz w:val="28"/>
          <w:szCs w:val="28"/>
        </w:rPr>
        <w:t xml:space="preserve"> </w:t>
      </w:r>
      <w:r w:rsidRPr="00A5459B">
        <w:rPr>
          <w:sz w:val="28"/>
          <w:szCs w:val="28"/>
        </w:rPr>
        <w:t>Сведения о вновь принятых федеральных законах, нормативных актах Президента Р</w:t>
      </w:r>
      <w:r>
        <w:rPr>
          <w:sz w:val="28"/>
          <w:szCs w:val="28"/>
        </w:rPr>
        <w:t>оссийской Федерации</w:t>
      </w:r>
      <w:r w:rsidRPr="00A5459B">
        <w:rPr>
          <w:sz w:val="28"/>
          <w:szCs w:val="28"/>
        </w:rPr>
        <w:t xml:space="preserve"> и Правительства Р</w:t>
      </w:r>
      <w:r>
        <w:rPr>
          <w:sz w:val="28"/>
          <w:szCs w:val="28"/>
        </w:rPr>
        <w:t>оссийской Федерации</w:t>
      </w:r>
      <w:r w:rsidRPr="00A5459B">
        <w:rPr>
          <w:sz w:val="28"/>
          <w:szCs w:val="28"/>
        </w:rPr>
        <w:t xml:space="preserve">, </w:t>
      </w:r>
      <w:r w:rsidRPr="00A5459B">
        <w:rPr>
          <w:sz w:val="28"/>
          <w:szCs w:val="28"/>
        </w:rPr>
        <w:lastRenderedPageBreak/>
        <w:t xml:space="preserve">федеральных органов исполнительной власти, законах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нормативных актах </w:t>
      </w:r>
      <w:r>
        <w:rPr>
          <w:sz w:val="28"/>
          <w:szCs w:val="28"/>
        </w:rPr>
        <w:t>главы администрации (</w:t>
      </w:r>
      <w:r w:rsidRPr="00A5459B">
        <w:rPr>
          <w:sz w:val="28"/>
          <w:szCs w:val="28"/>
        </w:rPr>
        <w:t>Губернатора</w:t>
      </w:r>
      <w:r>
        <w:rPr>
          <w:sz w:val="28"/>
          <w:szCs w:val="28"/>
        </w:rPr>
        <w:t>) Республики Мордовия</w:t>
      </w:r>
      <w:r w:rsidRPr="00A5459B">
        <w:rPr>
          <w:sz w:val="28"/>
          <w:szCs w:val="28"/>
        </w:rPr>
        <w:t xml:space="preserve">, органов исполнительной власти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об устранении ранее отмечавшихся пробелов и (или) коллизий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&lt;</w:t>
      </w:r>
      <w:r>
        <w:rPr>
          <w:sz w:val="28"/>
          <w:szCs w:val="28"/>
        </w:rPr>
        <w:t>3</w:t>
      </w:r>
      <w:r w:rsidRPr="00A5459B">
        <w:rPr>
          <w:sz w:val="28"/>
          <w:szCs w:val="28"/>
        </w:rPr>
        <w:t xml:space="preserve">&gt; Полномочия муниципального образования в соответствующей сфере правоотношений, предоставленным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 Перечень полномочий муниципального образования со ссылками на статьи и реквизиты правовых актов.</w:t>
      </w:r>
    </w:p>
    <w:p w:rsidR="006842CE" w:rsidRPr="00A5459B" w:rsidRDefault="006842CE" w:rsidP="006842CE">
      <w:pPr>
        <w:pStyle w:val="a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&lt;4&gt;</w:t>
      </w:r>
      <w:r w:rsidRPr="00A5459B">
        <w:rPr>
          <w:sz w:val="28"/>
          <w:szCs w:val="28"/>
        </w:rPr>
        <w:t>Анализ включает следующее: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5459B">
        <w:rPr>
          <w:sz w:val="28"/>
          <w:szCs w:val="28"/>
        </w:rPr>
        <w:t xml:space="preserve">Оценка реализации органом местного самоуправления муниципального образования 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по принятию акта, а также соответствия федеральному законодательству, законодательству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муниципальных правовых актов муниципального образования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2)Состояние правового регулирования в муниципальном образовании в соответствующей сфере правоотношений. </w:t>
      </w:r>
      <w:r>
        <w:rPr>
          <w:sz w:val="28"/>
          <w:szCs w:val="28"/>
        </w:rPr>
        <w:t>Указываются действующие муниципальные правовые акты</w:t>
      </w:r>
      <w:r w:rsidRPr="00A5459B">
        <w:rPr>
          <w:sz w:val="28"/>
          <w:szCs w:val="28"/>
        </w:rPr>
        <w:t xml:space="preserve"> муниципального образования в соответствующей сфере.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Полнота и достаточность реализаций в муниципальном образовании полномочий в соответствующей сфере правоотношений, предоставленных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Правовые пробелы в действующих муниципальных правовых актах муниципального образования в соответствующей сфере правоотношений.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Пробелы в правовом регулировании отражаются с учетом указанной в обзоре оценки реализации муниципальным образованием 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5459B">
        <w:rPr>
          <w:sz w:val="28"/>
          <w:szCs w:val="28"/>
        </w:rPr>
        <w:t xml:space="preserve">Оценка соответствия действующих муниципальных правовых актов в соответствующей сфере правоотношений </w:t>
      </w:r>
      <w:proofErr w:type="spellStart"/>
      <w:r w:rsidRPr="00A5459B">
        <w:rPr>
          <w:sz w:val="28"/>
          <w:szCs w:val="28"/>
        </w:rPr>
        <w:t>федеральномузаконодательству</w:t>
      </w:r>
      <w:proofErr w:type="spellEnd"/>
      <w:r w:rsidRPr="00A5459B">
        <w:rPr>
          <w:sz w:val="28"/>
          <w:szCs w:val="28"/>
        </w:rPr>
        <w:t xml:space="preserve">, законодательству </w:t>
      </w:r>
      <w:r>
        <w:rPr>
          <w:sz w:val="28"/>
          <w:szCs w:val="28"/>
        </w:rPr>
        <w:t>Республики Мордовия (с учетом пунктов 1.3 и 2.2 Положения)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&lt;</w:t>
      </w:r>
      <w:r>
        <w:rPr>
          <w:sz w:val="28"/>
          <w:szCs w:val="28"/>
        </w:rPr>
        <w:t>5</w:t>
      </w:r>
      <w:r w:rsidRPr="00A5459B">
        <w:rPr>
          <w:sz w:val="28"/>
          <w:szCs w:val="28"/>
        </w:rPr>
        <w:t xml:space="preserve">&gt; Предложения о совершенствовании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 и муниципальных правовых актов с указанием перечня муниципальных правовых актов, подлежащих разработке, сроков и ответственных структурных</w:t>
      </w:r>
      <w:r>
        <w:rPr>
          <w:sz w:val="28"/>
          <w:szCs w:val="28"/>
        </w:rPr>
        <w:t xml:space="preserve"> подразделений (ответственных лиц) </w:t>
      </w:r>
      <w:r w:rsidRPr="00A5459B">
        <w:rPr>
          <w:sz w:val="28"/>
          <w:szCs w:val="28"/>
        </w:rPr>
        <w:t>органов муниципального образования.</w:t>
      </w:r>
    </w:p>
    <w:p w:rsidR="00700DE4" w:rsidRP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0451" w:rsidRPr="00236C1A" w:rsidRDefault="006B0451" w:rsidP="00236C1A">
      <w:pPr>
        <w:rPr>
          <w:rFonts w:eastAsiaTheme="minorHAnsi"/>
          <w:sz w:val="24"/>
          <w:szCs w:val="24"/>
          <w:lang w:eastAsia="en-US"/>
        </w:rPr>
      </w:pPr>
    </w:p>
    <w:sectPr w:rsidR="006B0451" w:rsidRPr="00236C1A" w:rsidSect="009757E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26" w:rsidRDefault="00CD6226" w:rsidP="00155955">
      <w:r>
        <w:separator/>
      </w:r>
    </w:p>
  </w:endnote>
  <w:endnote w:type="continuationSeparator" w:id="0">
    <w:p w:rsidR="00CD6226" w:rsidRDefault="00CD6226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26" w:rsidRDefault="00CD6226" w:rsidP="00155955">
      <w:r>
        <w:separator/>
      </w:r>
    </w:p>
  </w:footnote>
  <w:footnote w:type="continuationSeparator" w:id="0">
    <w:p w:rsidR="00CD6226" w:rsidRDefault="00CD6226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668"/>
    <w:multiLevelType w:val="hybridMultilevel"/>
    <w:tmpl w:val="7EB8B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421"/>
    <w:rsid w:val="001268B9"/>
    <w:rsid w:val="0014040A"/>
    <w:rsid w:val="00140421"/>
    <w:rsid w:val="00155955"/>
    <w:rsid w:val="00155A51"/>
    <w:rsid w:val="001A53E2"/>
    <w:rsid w:val="001D21B1"/>
    <w:rsid w:val="002307E1"/>
    <w:rsid w:val="00236C1A"/>
    <w:rsid w:val="002D58A8"/>
    <w:rsid w:val="002E35C8"/>
    <w:rsid w:val="002F1D17"/>
    <w:rsid w:val="00316289"/>
    <w:rsid w:val="0033649C"/>
    <w:rsid w:val="00357355"/>
    <w:rsid w:val="00366DD1"/>
    <w:rsid w:val="00444BD7"/>
    <w:rsid w:val="00462ACA"/>
    <w:rsid w:val="0051008F"/>
    <w:rsid w:val="005144AF"/>
    <w:rsid w:val="00554894"/>
    <w:rsid w:val="005F30BF"/>
    <w:rsid w:val="006842CE"/>
    <w:rsid w:val="006B0451"/>
    <w:rsid w:val="00700DE4"/>
    <w:rsid w:val="007F64FF"/>
    <w:rsid w:val="007F7169"/>
    <w:rsid w:val="0085478A"/>
    <w:rsid w:val="008B23A1"/>
    <w:rsid w:val="009757E5"/>
    <w:rsid w:val="00A05F98"/>
    <w:rsid w:val="00A6131F"/>
    <w:rsid w:val="00AF36C8"/>
    <w:rsid w:val="00B773FB"/>
    <w:rsid w:val="00BE1594"/>
    <w:rsid w:val="00CA3432"/>
    <w:rsid w:val="00CD6226"/>
    <w:rsid w:val="00D20DF5"/>
    <w:rsid w:val="00DA1A67"/>
    <w:rsid w:val="00DB30DD"/>
    <w:rsid w:val="00DF5515"/>
    <w:rsid w:val="00E23046"/>
    <w:rsid w:val="00F21DBF"/>
    <w:rsid w:val="00F70709"/>
    <w:rsid w:val="00F7116A"/>
    <w:rsid w:val="00F7620F"/>
    <w:rsid w:val="00FC348F"/>
    <w:rsid w:val="00FE4314"/>
    <w:rsid w:val="00FF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6842CE"/>
    <w:pPr>
      <w:widowControl/>
      <w:autoSpaceDE/>
      <w:autoSpaceDN/>
      <w:adjustRightInd/>
      <w:spacing w:after="15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6842CE"/>
    <w:pPr>
      <w:widowControl/>
      <w:autoSpaceDE/>
      <w:autoSpaceDN/>
      <w:adjustRightInd/>
      <w:spacing w:after="15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35674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user</cp:lastModifiedBy>
  <cp:revision>6</cp:revision>
  <cp:lastPrinted>2020-05-08T05:17:00Z</cp:lastPrinted>
  <dcterms:created xsi:type="dcterms:W3CDTF">2020-04-21T15:41:00Z</dcterms:created>
  <dcterms:modified xsi:type="dcterms:W3CDTF">2020-06-09T10:30:00Z</dcterms:modified>
</cp:coreProperties>
</file>