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4E" w:rsidRDefault="00DB2D4E" w:rsidP="00DB2D4E">
      <w:pPr>
        <w:jc w:val="center"/>
        <w:rPr>
          <w:b/>
          <w:bCs/>
        </w:rPr>
      </w:pPr>
      <w:r>
        <w:rPr>
          <w:b/>
          <w:bCs/>
        </w:rPr>
        <w:t>РЕСПУБЛИКА МОРДОВИЯ</w:t>
      </w:r>
    </w:p>
    <w:p w:rsidR="00DB2D4E" w:rsidRDefault="00DB2D4E" w:rsidP="00DB2D4E">
      <w:pPr>
        <w:jc w:val="center"/>
        <w:rPr>
          <w:b/>
          <w:bCs/>
          <w:sz w:val="10"/>
          <w:szCs w:val="10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DB2D4E" w:rsidRDefault="00DB2D4E" w:rsidP="00DB2D4E">
      <w:pPr>
        <w:pStyle w:val="a4"/>
        <w:autoSpaceDE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ПОСТАНОВЛЕНИЕ</w:t>
      </w:r>
    </w:p>
    <w:p w:rsidR="00DB2D4E" w:rsidRDefault="00DB2D4E" w:rsidP="00DB2D4E">
      <w:pPr>
        <w:pStyle w:val="a4"/>
        <w:autoSpaceDE w:val="0"/>
        <w:adjustRightInd w:val="0"/>
        <w:jc w:val="center"/>
        <w:rPr>
          <w:b/>
          <w:bCs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ПРИРЕЧЕНСКОГО СЕЛЬСКОГО ПОСЕЛЕНИЯ РУЗАЕВСКОГО  МУНИЦИПАЛЬНОГО РАЙОНА</w:t>
      </w: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Arial" w:hAnsi="Arial" w:cs="Arial"/>
        </w:rPr>
      </w:pPr>
    </w:p>
    <w:p w:rsidR="00DB2D4E" w:rsidRDefault="00DB2D4E" w:rsidP="00DB2D4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B2D4E" w:rsidRDefault="00DB2D4E" w:rsidP="00DB2D4E">
      <w:pPr>
        <w:pStyle w:val="a4"/>
        <w:autoSpaceDE w:val="0"/>
        <w:adjustRightInd w:val="0"/>
        <w:jc w:val="center"/>
      </w:pPr>
      <w:proofErr w:type="spellStart"/>
      <w:r>
        <w:t>п</w:t>
      </w:r>
      <w:proofErr w:type="gramStart"/>
      <w:r>
        <w:t>.Л</w:t>
      </w:r>
      <w:proofErr w:type="gramEnd"/>
      <w:r>
        <w:t>евженский</w:t>
      </w:r>
      <w:proofErr w:type="spellEnd"/>
    </w:p>
    <w:p w:rsidR="00DB2D4E" w:rsidRDefault="00DB2D4E" w:rsidP="00DB2D4E">
      <w:pPr>
        <w:jc w:val="center"/>
      </w:pPr>
    </w:p>
    <w:p w:rsidR="00DB2D4E" w:rsidRDefault="00DB2D4E" w:rsidP="00DB2D4E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6"/>
          <w:szCs w:val="27"/>
        </w:rPr>
      </w:pPr>
    </w:p>
    <w:p w:rsidR="00DB2D4E" w:rsidRDefault="00DB2D4E" w:rsidP="00DB2D4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hAnsi="Times New Roman" w:cs="Times New Roman"/>
          <w:bCs w:val="0"/>
          <w:color w:val="auto"/>
        </w:rPr>
        <w:t xml:space="preserve">О внесении изменений в некоторые административные регламенты администрации  </w:t>
      </w:r>
      <w:proofErr w:type="spellStart"/>
      <w:r>
        <w:rPr>
          <w:rFonts w:ascii="Times New Roman" w:hAnsi="Times New Roman" w:cs="Times New Roman"/>
          <w:bCs w:val="0"/>
          <w:color w:val="auto"/>
        </w:rPr>
        <w:t>Приреченского</w:t>
      </w:r>
      <w:proofErr w:type="spellEnd"/>
      <w:r>
        <w:rPr>
          <w:rFonts w:ascii="Times New Roman" w:hAnsi="Times New Roman" w:cs="Times New Roman"/>
          <w:bCs w:val="0"/>
          <w:color w:val="auto"/>
        </w:rPr>
        <w:t xml:space="preserve"> сельского поселения Рузаевского муниципального района Республики Мордовия по предоставлению муниципальных услуг</w:t>
      </w:r>
    </w:p>
    <w:bookmarkEnd w:id="0"/>
    <w:p w:rsidR="00DB2D4E" w:rsidRDefault="00DB2D4E" w:rsidP="00DB2D4E">
      <w:pPr>
        <w:pStyle w:val="a4"/>
        <w:autoSpaceDE w:val="0"/>
        <w:adjustRightInd w:val="0"/>
        <w:rPr>
          <w:sz w:val="27"/>
          <w:szCs w:val="27"/>
        </w:rPr>
      </w:pPr>
    </w:p>
    <w:p w:rsidR="00DB2D4E" w:rsidRDefault="00DB2D4E" w:rsidP="00DB2D4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целях приведения в соответствии с действующим законодательством административных регламентов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Приреченского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сельского поселения Рузаевского муниципального района Республики Мордовия, и в соответствии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Приреченского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сельского поселения Рузаевского муниципального района муниципального района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ПОСТАНОВЛЯЕТ:</w:t>
      </w:r>
    </w:p>
    <w:p w:rsidR="00DB2D4E" w:rsidRDefault="00DB2D4E" w:rsidP="00DB2D4E">
      <w:pPr>
        <w:rPr>
          <w:sz w:val="28"/>
          <w:szCs w:val="28"/>
        </w:rPr>
      </w:pPr>
    </w:p>
    <w:p w:rsidR="00DB2D4E" w:rsidRDefault="00DB2D4E" w:rsidP="00DB2D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по предоставлению муниципальной услуги по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бесплатной передаче в собственность граждан Российской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Федерации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на добровольной основе занимаемых ими жилых помещений на условиях социального найма в муниципальном жилищном фонде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Приреченского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 (приватизация),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от 30.05.2013 г. № 37/3, изменения следующего содержания: 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 2.12. раздела 2 дополнить пунктом 39.1. 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«39.1. Для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</w:t>
      </w:r>
      <w:r>
        <w:rPr>
          <w:sz w:val="28"/>
          <w:szCs w:val="28"/>
        </w:rPr>
        <w:lastRenderedPageBreak/>
        <w:t>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5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6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предоставлению муниципальной услуги</w:t>
      </w:r>
      <w:r>
        <w:rPr>
          <w:color w:val="000000"/>
          <w:sz w:val="28"/>
          <w:szCs w:val="28"/>
        </w:rPr>
        <w:t xml:space="preserve"> по постановке граждан на учет в качестве нуждающихся в жилых помещениях</w:t>
      </w:r>
      <w:proofErr w:type="gramEnd"/>
      <w:r>
        <w:rPr>
          <w:color w:val="000000"/>
          <w:sz w:val="28"/>
          <w:szCs w:val="28"/>
        </w:rPr>
        <w:t xml:space="preserve"> по договорам социального найма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утвержденный постановлением администрации Плодопитомнического сельского поселения от 05.10.2015 г. № 59, изменения следующего содержания: 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 3 раздела 2 дополнить пунктом 19.1.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«19.1. Для доступности предоставления услуги инвалидам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7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8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по предоставлению муниципальной услуги</w:t>
      </w:r>
      <w:r>
        <w:rPr>
          <w:bCs/>
          <w:sz w:val="28"/>
          <w:szCs w:val="28"/>
          <w:shd w:val="clear" w:color="auto" w:fill="FFFFFF"/>
        </w:rPr>
        <w:t xml:space="preserve"> по согласованию переустройства и (или) перепланировки жилых и нежилых помещений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от 28.09.2012г. № 35, изменения следующего содержания: 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 2.1 раздела 2 дополнить пунктом 2.1.13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«2.1.13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9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10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по предоставлению муниципальной услуги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 переводу жилого помещения в нежилое помещение и нежилого помещения в жилое помещение на территории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Приреченского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Рузаевского муниципального района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от 30.05.2013 г. № 38/4, изменения следующего содержания: </w:t>
      </w:r>
      <w:proofErr w:type="gramEnd"/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 2.12 раздела 2 дополнить пунктом 41.1.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«41.1. Для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1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12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 xml:space="preserve">, которые определяются федеральным органом исполнительной </w:t>
      </w:r>
      <w:r>
        <w:rPr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по предоставлению муниципальной услуги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 предоставлению муниципальной услуги по предоставлению информации об объектах недвижимого имущества, находящихся в муниципальной собственности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Приреченского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и предназначенных для сдачи в аренду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от 05.10.2015 г. № 57, изменения следующего содержания: </w:t>
      </w:r>
      <w:proofErr w:type="gramEnd"/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 3 раздела 2 дополнить пунктом 20.1.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«20.1. Для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3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14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по предоставлению муниципальной услуги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по предоставлению муниципальной услуги по передаче приватизированных жилых помещений в муниципальную собственность (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деприватизация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от 30.05.2013 г. № 38/3, изменения следующего содержания: 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 2.12 раздела 2 дополнить пунктом 41.1.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«41.1. Для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5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16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color w:val="auto"/>
        </w:rPr>
        <w:t xml:space="preserve">7.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Приреченского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сельского поселения Рузаевского муниципального района Республики Мордовия по предоставлению муниципальной услуги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b w:val="0"/>
          <w:color w:val="auto"/>
        </w:rPr>
        <w:t xml:space="preserve"> по назначению и выплате пенсии за выслугу лет лицам, замещавшим муниципальные должности и (или) должности муниципальной службы,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Приреченского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сельского поселения от 05.10.2015 г. № 58, изменения следующего содержания: </w:t>
      </w:r>
      <w:proofErr w:type="gramEnd"/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 3 раздела 2 дополнить пунктом 19.1.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«19.1. Для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</w:t>
      </w:r>
      <w:r>
        <w:rPr>
          <w:sz w:val="28"/>
          <w:szCs w:val="28"/>
        </w:rPr>
        <w:lastRenderedPageBreak/>
        <w:t>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7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18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pStyle w:val="a4"/>
        <w:shd w:val="clear" w:color="auto" w:fill="FFFFFF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Республики Мордовия по предоставлению муниципальной услуги</w:t>
      </w:r>
      <w:r>
        <w:rPr>
          <w:bCs/>
          <w:sz w:val="28"/>
          <w:szCs w:val="28"/>
        </w:rPr>
        <w:t xml:space="preserve"> по предоставлению выписок из Реестра муниципальной собственности </w:t>
      </w:r>
      <w:proofErr w:type="spellStart"/>
      <w:r>
        <w:rPr>
          <w:bCs/>
          <w:sz w:val="28"/>
          <w:szCs w:val="28"/>
        </w:rPr>
        <w:t>Приреченского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от 05.10.2015 г. № 56, изменения следующего содержания: 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 4 раздела 2 дополнить пунктом 19.1.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«19.1. Для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9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20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pStyle w:val="a4"/>
        <w:shd w:val="clear" w:color="auto" w:fill="FFFFFF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Внести в Административный регламент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Республики Мордовия по предоставлению муниципальной услуги</w:t>
      </w:r>
      <w:r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  <w:shd w:val="clear" w:color="auto" w:fill="FFFFFF"/>
        </w:rPr>
        <w:t xml:space="preserve">предоставлению в аренду, безвозмездное пользование имущества, находящегося в муниципальной собственности </w:t>
      </w:r>
      <w:proofErr w:type="spellStart"/>
      <w:r>
        <w:rPr>
          <w:bCs/>
          <w:sz w:val="28"/>
          <w:szCs w:val="28"/>
          <w:shd w:val="clear" w:color="auto" w:fill="FFFFFF"/>
        </w:rPr>
        <w:t>Приреченского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от 20.09.2012 г. № 41, изменения следующего содержания: 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2.2.2.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подраздела 2 раздела 2 дополнить пунктом 2.2.2.1. 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2D4E" w:rsidRDefault="00DB2D4E" w:rsidP="00DB2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«2.2.2.1. Для доступности предоставления услуги инвалидам обеспечиваются следующие условия:</w:t>
      </w:r>
    </w:p>
    <w:p w:rsidR="00DB2D4E" w:rsidRDefault="00DB2D4E" w:rsidP="00DB2D4E">
      <w:pPr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1" w:history="1">
        <w:r>
          <w:rPr>
            <w:rStyle w:val="a3"/>
            <w:rFonts w:eastAsiaTheme="majorEastAsia"/>
            <w:color w:val="auto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22" w:history="1">
        <w:r>
          <w:rPr>
            <w:rStyle w:val="a3"/>
            <w:rFonts w:eastAsiaTheme="majorEastAsia"/>
            <w:color w:val="auto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B2D4E" w:rsidRDefault="00DB2D4E" w:rsidP="00DB2D4E">
      <w:pPr>
        <w:pStyle w:val="a4"/>
        <w:shd w:val="clear" w:color="auto" w:fill="FFFFFF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B2D4E" w:rsidRDefault="00DB2D4E" w:rsidP="00DB2D4E">
      <w:pPr>
        <w:pStyle w:val="a4"/>
        <w:shd w:val="clear" w:color="auto" w:fill="FFFFFF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постановление вступает в силу со дня его официального опубликования и подлежит размещению на официальном сайте органов местного самоуправления в сети «Интернет» по адресу: </w:t>
      </w:r>
      <w:hyperlink r:id="rId23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ruzaevka</w:t>
        </w:r>
        <w:proofErr w:type="spellEnd"/>
        <w:r>
          <w:rPr>
            <w:rStyle w:val="a3"/>
            <w:rFonts w:eastAsiaTheme="majorEastAsia"/>
          </w:rPr>
          <w:t>-</w:t>
        </w:r>
        <w:proofErr w:type="spellStart"/>
        <w:r>
          <w:rPr>
            <w:rStyle w:val="a3"/>
            <w:rFonts w:eastAsiaTheme="majorEastAsia"/>
            <w:lang w:val="en-US"/>
          </w:rPr>
          <w:t>rm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2D4E" w:rsidRDefault="00DB2D4E" w:rsidP="00DB2D4E">
      <w:pPr>
        <w:pStyle w:val="a4"/>
        <w:shd w:val="clear" w:color="auto" w:fill="FFFFFF"/>
        <w:autoSpaceDE w:val="0"/>
        <w:adjustRightInd w:val="0"/>
        <w:ind w:firstLine="567"/>
        <w:jc w:val="both"/>
        <w:rPr>
          <w:sz w:val="28"/>
          <w:szCs w:val="28"/>
        </w:rPr>
      </w:pPr>
    </w:p>
    <w:p w:rsidR="00DB2D4E" w:rsidRDefault="00DB2D4E" w:rsidP="00DB2D4E">
      <w:pPr>
        <w:pStyle w:val="a4"/>
        <w:shd w:val="clear" w:color="auto" w:fill="FFFFFF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</w:p>
    <w:p w:rsidR="00DB2D4E" w:rsidRDefault="00DB2D4E" w:rsidP="00DB2D4E">
      <w:pPr>
        <w:pStyle w:val="a4"/>
        <w:shd w:val="clear" w:color="auto" w:fill="FFFFFF"/>
        <w:autoSpaceDE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Е.Е. </w:t>
      </w:r>
      <w:proofErr w:type="gramStart"/>
      <w:r>
        <w:rPr>
          <w:sz w:val="28"/>
          <w:szCs w:val="28"/>
        </w:rPr>
        <w:t>Варина</w:t>
      </w:r>
      <w:proofErr w:type="gramEnd"/>
    </w:p>
    <w:p w:rsidR="00DB2D4E" w:rsidRDefault="00DB2D4E" w:rsidP="00DB2D4E">
      <w:pPr>
        <w:ind w:firstLine="539"/>
        <w:jc w:val="both"/>
        <w:rPr>
          <w:sz w:val="28"/>
          <w:szCs w:val="28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DB2D4E" w:rsidRDefault="00DB2D4E" w:rsidP="00DB2D4E"/>
    <w:p w:rsidR="00DB2D4E" w:rsidRDefault="00DB2D4E" w:rsidP="00DB2D4E"/>
    <w:p w:rsidR="00D92738" w:rsidRDefault="00D92738"/>
    <w:sectPr w:rsidR="00D9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4E"/>
    <w:rsid w:val="0051684E"/>
    <w:rsid w:val="00D92738"/>
    <w:rsid w:val="00D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4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B2D4E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semiHidden/>
    <w:locked/>
    <w:rsid w:val="00DB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1"/>
    <w:uiPriority w:val="99"/>
    <w:semiHidden/>
    <w:unhideWhenUsed/>
    <w:qFormat/>
    <w:rsid w:val="00DB2D4E"/>
    <w:pPr>
      <w:contextualSpacing/>
    </w:pPr>
  </w:style>
  <w:style w:type="paragraph" w:customStyle="1" w:styleId="ConsPlusNormal">
    <w:name w:val="ConsPlusNormal"/>
    <w:uiPriority w:val="99"/>
    <w:semiHidden/>
    <w:qFormat/>
    <w:rsid w:val="00DB2D4E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4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B2D4E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semiHidden/>
    <w:locked/>
    <w:rsid w:val="00DB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1"/>
    <w:uiPriority w:val="99"/>
    <w:semiHidden/>
    <w:unhideWhenUsed/>
    <w:qFormat/>
    <w:rsid w:val="00DB2D4E"/>
    <w:pPr>
      <w:contextualSpacing/>
    </w:pPr>
  </w:style>
  <w:style w:type="paragraph" w:customStyle="1" w:styleId="ConsPlusNormal">
    <w:name w:val="ConsPlusNormal"/>
    <w:uiPriority w:val="99"/>
    <w:semiHidden/>
    <w:qFormat/>
    <w:rsid w:val="00DB2D4E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086F9AA733AD87B358D385FE20A428740634EAD44A871DC0F248E33213BE72CD10E1D69D1B7D9r960G" TargetMode="External"/><Relationship Id="rId13" Type="http://schemas.openxmlformats.org/officeDocument/2006/relationships/hyperlink" Target="consultantplus://offline/ref=0F5086F9AA733AD87B358D385FE20A428740634EAD44A871DC0F248E33213BE72CD10E1D69D1B7DBr96AG" TargetMode="External"/><Relationship Id="rId18" Type="http://schemas.openxmlformats.org/officeDocument/2006/relationships/hyperlink" Target="consultantplus://offline/ref=0F5086F9AA733AD87B358D385FE20A428740634EAD44A871DC0F248E33213BE72CD10E1D69D1B7D9r96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5086F9AA733AD87B358D385FE20A428740634EAD44A871DC0F248E33213BE72CD10E1D69D1B7DBr96AG" TargetMode="External"/><Relationship Id="rId7" Type="http://schemas.openxmlformats.org/officeDocument/2006/relationships/hyperlink" Target="consultantplus://offline/ref=0F5086F9AA733AD87B358D385FE20A428740634EAD44A871DC0F248E33213BE72CD10E1D69D1B7DBr96AG" TargetMode="External"/><Relationship Id="rId12" Type="http://schemas.openxmlformats.org/officeDocument/2006/relationships/hyperlink" Target="consultantplus://offline/ref=0F5086F9AA733AD87B358D385FE20A428740634EAD44A871DC0F248E33213BE72CD10E1D69D1B7D9r960G" TargetMode="External"/><Relationship Id="rId17" Type="http://schemas.openxmlformats.org/officeDocument/2006/relationships/hyperlink" Target="consultantplus://offline/ref=0F5086F9AA733AD87B358D385FE20A428740634EAD44A871DC0F248E33213BE72CD10E1D69D1B7DBr96A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5086F9AA733AD87B358D385FE20A428740634EAD44A871DC0F248E33213BE72CD10E1D69D1B7D9r960G" TargetMode="External"/><Relationship Id="rId20" Type="http://schemas.openxmlformats.org/officeDocument/2006/relationships/hyperlink" Target="consultantplus://offline/ref=0F5086F9AA733AD87B358D385FE20A428740634EAD44A871DC0F248E33213BE72CD10E1D69D1B7D9r96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086F9AA733AD87B358D385FE20A428740634EAD44A871DC0F248E33213BE72CD10E1D69D1B7D9r960G" TargetMode="External"/><Relationship Id="rId11" Type="http://schemas.openxmlformats.org/officeDocument/2006/relationships/hyperlink" Target="consultantplus://offline/ref=0F5086F9AA733AD87B358D385FE20A428740634EAD44A871DC0F248E33213BE72CD10E1D69D1B7DBr96A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F5086F9AA733AD87B358D385FE20A428740634EAD44A871DC0F248E33213BE72CD10E1D69D1B7DBr96AG" TargetMode="External"/><Relationship Id="rId15" Type="http://schemas.openxmlformats.org/officeDocument/2006/relationships/hyperlink" Target="consultantplus://offline/ref=0F5086F9AA733AD87B358D385FE20A428740634EAD44A871DC0F248E33213BE72CD10E1D69D1B7DBr96AG" TargetMode="External"/><Relationship Id="rId23" Type="http://schemas.openxmlformats.org/officeDocument/2006/relationships/hyperlink" Target="http://www.ruzaevka-rm.ru/" TargetMode="External"/><Relationship Id="rId10" Type="http://schemas.openxmlformats.org/officeDocument/2006/relationships/hyperlink" Target="consultantplus://offline/ref=0F5086F9AA733AD87B358D385FE20A428740634EAD44A871DC0F248E33213BE72CD10E1D69D1B7D9r960G" TargetMode="External"/><Relationship Id="rId19" Type="http://schemas.openxmlformats.org/officeDocument/2006/relationships/hyperlink" Target="consultantplus://offline/ref=0F5086F9AA733AD87B358D385FE20A428740634EAD44A871DC0F248E33213BE72CD10E1D69D1B7DBr96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086F9AA733AD87B358D385FE20A428740634EAD44A871DC0F248E33213BE72CD10E1D69D1B7DBr96AG" TargetMode="External"/><Relationship Id="rId14" Type="http://schemas.openxmlformats.org/officeDocument/2006/relationships/hyperlink" Target="consultantplus://offline/ref=0F5086F9AA733AD87B358D385FE20A428740634EAD44A871DC0F248E33213BE72CD10E1D69D1B7D9r960G" TargetMode="External"/><Relationship Id="rId22" Type="http://schemas.openxmlformats.org/officeDocument/2006/relationships/hyperlink" Target="consultantplus://offline/ref=0F5086F9AA733AD87B358D385FE20A428740634EAD44A871DC0F248E33213BE72CD10E1D69D1B7D9r9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4501</Words>
  <Characters>25656</Characters>
  <Application>Microsoft Office Word</Application>
  <DocSecurity>0</DocSecurity>
  <Lines>213</Lines>
  <Paragraphs>60</Paragraphs>
  <ScaleCrop>false</ScaleCrop>
  <Company/>
  <LinksUpToDate>false</LinksUpToDate>
  <CharactersWithSpaces>30097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2016-11-16T12:35:00Z</dcterms:created>
  <dcterms:modified xsi:type="dcterms:W3CDTF">2016-11-16T12:36:00Z</dcterms:modified>
</cp:coreProperties>
</file>