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33" w:rsidRDefault="00E60733" w:rsidP="00E6073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ПРИРЕЧЕНСКОГО СЕЛЬСКОГО ПОСЕЛЕНИЯ</w:t>
      </w:r>
    </w:p>
    <w:p w:rsidR="00E60733" w:rsidRDefault="00E60733" w:rsidP="00E60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E60733" w:rsidRDefault="00E60733" w:rsidP="00E607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60733" w:rsidRDefault="00E60733" w:rsidP="00E60733">
      <w:pPr>
        <w:ind w:firstLine="708"/>
        <w:rPr>
          <w:sz w:val="28"/>
          <w:szCs w:val="28"/>
        </w:rPr>
      </w:pPr>
    </w:p>
    <w:p w:rsidR="00E60733" w:rsidRDefault="00E60733" w:rsidP="00E60733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E60733" w:rsidRDefault="00E60733" w:rsidP="00E60733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733" w:rsidRDefault="00E60733" w:rsidP="00E6073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30.06.2022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12/64</w:t>
      </w:r>
    </w:p>
    <w:p w:rsidR="00E60733" w:rsidRDefault="00E60733" w:rsidP="00E60733">
      <w:pPr>
        <w:jc w:val="center"/>
        <w:rPr>
          <w:sz w:val="28"/>
          <w:szCs w:val="28"/>
        </w:rPr>
      </w:pPr>
    </w:p>
    <w:p w:rsidR="00E60733" w:rsidRDefault="00E60733" w:rsidP="00E6073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евженский</w:t>
      </w:r>
      <w:proofErr w:type="spellEnd"/>
    </w:p>
    <w:p w:rsidR="00E60733" w:rsidRDefault="00E60733" w:rsidP="00E60733">
      <w:pPr>
        <w:jc w:val="center"/>
        <w:rPr>
          <w:color w:val="000000"/>
          <w:sz w:val="28"/>
          <w:szCs w:val="28"/>
        </w:rPr>
      </w:pPr>
    </w:p>
    <w:p w:rsidR="00E60733" w:rsidRDefault="00E60733" w:rsidP="00E60733">
      <w:pPr>
        <w:pStyle w:val="consnormal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участия в организациях межмуниципального сотрудничества</w:t>
      </w:r>
    </w:p>
    <w:p w:rsidR="00E60733" w:rsidRDefault="00E60733" w:rsidP="00E60733">
      <w:pPr>
        <w:pStyle w:val="consnormal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E60733" w:rsidRDefault="00E60733" w:rsidP="00E60733">
      <w:pPr>
        <w:pStyle w:val="consnormal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статьей 8, пунктом 7 части 10 статьи 35, статьями 68, 69 Федерального закона от 6 октября 2003 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E60733" w:rsidRDefault="00E60733" w:rsidP="00E60733">
      <w:pPr>
        <w:pStyle w:val="consnormal"/>
        <w:spacing w:after="0" w:afterAutospacing="0"/>
        <w:ind w:firstLine="709"/>
        <w:jc w:val="both"/>
        <w:rPr>
          <w:sz w:val="28"/>
          <w:szCs w:val="28"/>
        </w:rPr>
      </w:pPr>
    </w:p>
    <w:p w:rsidR="00E60733" w:rsidRDefault="00E60733" w:rsidP="00E60733">
      <w:pPr>
        <w:ind w:firstLine="284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Приреченского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60733" w:rsidRDefault="00E60733" w:rsidP="00E60733">
      <w:pPr>
        <w:ind w:firstLine="284"/>
        <w:jc w:val="center"/>
      </w:pPr>
      <w:r>
        <w:rPr>
          <w:b/>
          <w:sz w:val="28"/>
          <w:szCs w:val="28"/>
        </w:rPr>
        <w:t>Рузаевского муниципального района</w:t>
      </w:r>
    </w:p>
    <w:p w:rsidR="00E60733" w:rsidRDefault="00E60733" w:rsidP="00E60733">
      <w:pPr>
        <w:ind w:firstLine="284"/>
        <w:jc w:val="center"/>
      </w:pPr>
      <w:r>
        <w:rPr>
          <w:b/>
          <w:sz w:val="28"/>
          <w:szCs w:val="28"/>
        </w:rPr>
        <w:t>РЕШИЛ:</w:t>
      </w:r>
    </w:p>
    <w:p w:rsidR="00E60733" w:rsidRDefault="00E60733" w:rsidP="00E60733">
      <w:pPr>
        <w:pStyle w:val="consnormal"/>
        <w:spacing w:after="0" w:afterAutospacing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участия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сельское поселение  в организациях межмуниципального сотрудничества.</w:t>
      </w:r>
    </w:p>
    <w:p w:rsidR="00E60733" w:rsidRDefault="00E60733" w:rsidP="00E60733">
      <w:pPr>
        <w:shd w:val="clear" w:color="auto" w:fill="FFFFFF"/>
        <w:ind w:right="5" w:firstLine="284"/>
        <w:rPr>
          <w:sz w:val="22"/>
          <w:szCs w:val="22"/>
        </w:rPr>
      </w:pPr>
      <w:r>
        <w:rPr>
          <w:sz w:val="28"/>
          <w:szCs w:val="28"/>
          <w:lang w:eastAsia="ar-SA"/>
        </w:rPr>
        <w:t xml:space="preserve">2. Настоящее решение вступает в силу со дня его официального опубликования в  информационном бюллетене администрации </w:t>
      </w:r>
      <w:proofErr w:type="spellStart"/>
      <w:r>
        <w:rPr>
          <w:sz w:val="28"/>
          <w:szCs w:val="28"/>
          <w:lang w:eastAsia="ar-SA"/>
        </w:rPr>
        <w:t>Приреченского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E60733" w:rsidRDefault="00E60733" w:rsidP="00E60733">
      <w:pPr>
        <w:shd w:val="clear" w:color="auto" w:fill="FFFFFF"/>
        <w:ind w:right="5" w:firstLine="284"/>
      </w:pPr>
    </w:p>
    <w:p w:rsidR="00E60733" w:rsidRDefault="00E60733" w:rsidP="00E60733">
      <w:r>
        <w:rPr>
          <w:sz w:val="28"/>
          <w:szCs w:val="28"/>
          <w:lang w:eastAsia="ar-SA"/>
        </w:rPr>
        <w:t xml:space="preserve">Глава </w:t>
      </w:r>
      <w:proofErr w:type="spellStart"/>
      <w:r>
        <w:rPr>
          <w:sz w:val="28"/>
          <w:szCs w:val="28"/>
          <w:lang w:eastAsia="ar-SA"/>
        </w:rPr>
        <w:t>Приреченского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E60733" w:rsidRDefault="00E60733" w:rsidP="00E60733">
      <w:r>
        <w:rPr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Шуюпова</w:t>
      </w:r>
      <w:proofErr w:type="spellEnd"/>
      <w:r>
        <w:rPr>
          <w:sz w:val="28"/>
          <w:szCs w:val="28"/>
          <w:lang w:eastAsia="ar-SA"/>
        </w:rPr>
        <w:t xml:space="preserve"> Г.Ф.</w:t>
      </w:r>
    </w:p>
    <w:p w:rsidR="00E60733" w:rsidRDefault="00E60733" w:rsidP="00E60733">
      <w:pPr>
        <w:pStyle w:val="consnormal"/>
        <w:spacing w:after="0" w:afterAutospacing="0"/>
      </w:pPr>
      <w:r>
        <w:br w:type="page"/>
      </w:r>
    </w:p>
    <w:p w:rsidR="00E60733" w:rsidRDefault="00E60733" w:rsidP="00E60733">
      <w:pPr>
        <w:pStyle w:val="consnormal"/>
        <w:spacing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60733" w:rsidRDefault="00E60733" w:rsidP="00E60733">
      <w:pPr>
        <w:pStyle w:val="consnormal"/>
        <w:spacing w:after="0" w:afterAutospacing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сельского поселения  </w:t>
      </w:r>
    </w:p>
    <w:p w:rsidR="00E60733" w:rsidRDefault="00E60733" w:rsidP="00E60733">
      <w:pPr>
        <w:pStyle w:val="consnormal"/>
        <w:spacing w:after="0" w:afterAutospacing="0"/>
        <w:ind w:firstLine="5387"/>
        <w:jc w:val="right"/>
      </w:pPr>
      <w:r>
        <w:rPr>
          <w:sz w:val="28"/>
          <w:szCs w:val="28"/>
        </w:rPr>
        <w:t>от 30.06.2022   № 12/64</w:t>
      </w:r>
    </w:p>
    <w:p w:rsidR="00E60733" w:rsidRDefault="00E60733" w:rsidP="00E60733">
      <w:pPr>
        <w:pStyle w:val="consnormal"/>
        <w:jc w:val="right"/>
        <w:rPr>
          <w:b/>
        </w:rPr>
      </w:pPr>
    </w:p>
    <w:p w:rsidR="00E60733" w:rsidRDefault="00E60733" w:rsidP="00E60733">
      <w:pPr>
        <w:pStyle w:val="consnormal"/>
        <w:spacing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E60733" w:rsidRDefault="00E60733" w:rsidP="00E60733">
      <w:pPr>
        <w:pStyle w:val="consnormal"/>
        <w:spacing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участия </w:t>
      </w:r>
      <w:proofErr w:type="spellStart"/>
      <w:r>
        <w:rPr>
          <w:b/>
          <w:bCs/>
          <w:sz w:val="28"/>
          <w:szCs w:val="28"/>
        </w:rPr>
        <w:t>Приреченского</w:t>
      </w:r>
      <w:proofErr w:type="spellEnd"/>
      <w:r>
        <w:rPr>
          <w:b/>
          <w:bCs/>
          <w:sz w:val="28"/>
          <w:szCs w:val="28"/>
        </w:rPr>
        <w:t xml:space="preserve"> сельское поселение  в организациях межмуниципального сотрудничества</w:t>
      </w:r>
    </w:p>
    <w:p w:rsidR="00E60733" w:rsidRDefault="00E60733" w:rsidP="00E60733">
      <w:pPr>
        <w:pStyle w:val="consnormal"/>
        <w:spacing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 (далее – Положение)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Настоящий </w:t>
      </w:r>
      <w:r>
        <w:rPr>
          <w:sz w:val="28"/>
          <w:szCs w:val="28"/>
        </w:rPr>
        <w:t>Порядок в соответствии с Конституцией Российской Федерации, Гражданским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 26 декабря 1995 года № 208-ФЗ «Об акционерных обществах», Федеральным законом от 12 января 1996 года № 7-ФЗ «О некоммерческих организациях», Федеральным законом от 8 февраля 1998 года № 14-ФЗ «Об</w:t>
      </w:r>
      <w:proofErr w:type="gramEnd"/>
      <w:r>
        <w:rPr>
          <w:sz w:val="28"/>
          <w:szCs w:val="28"/>
        </w:rPr>
        <w:t xml:space="preserve"> обществах с ограниченной ответственностью», иными нормативными правовыми актами Российской Федерации, Уставом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иными муниципальными нормативными правовыми актами </w:t>
      </w:r>
      <w:proofErr w:type="spellStart"/>
      <w:r>
        <w:rPr>
          <w:sz w:val="28"/>
          <w:szCs w:val="28"/>
        </w:rPr>
        <w:t>Приреченское</w:t>
      </w:r>
      <w:proofErr w:type="spellEnd"/>
      <w:r>
        <w:rPr>
          <w:sz w:val="28"/>
          <w:szCs w:val="28"/>
        </w:rPr>
        <w:t xml:space="preserve">  сельское поселение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участия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сотрудничества.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Участие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об участии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 в организациях межмуниципального сотрудничества принимается </w:t>
      </w:r>
      <w:r>
        <w:rPr>
          <w:rFonts w:eastAsia="Calibri"/>
          <w:sz w:val="28"/>
          <w:szCs w:val="28"/>
        </w:rPr>
        <w:t xml:space="preserve">Советом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.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решения об участии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 в организациях межмуниципального сотрудничества может быть внесен на рассмотрение Совета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0733" w:rsidRDefault="00E60733" w:rsidP="00E607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Главой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proofErr w:type="gramStart"/>
      <w:r>
        <w:rPr>
          <w:rFonts w:eastAsia="Calibri"/>
          <w:sz w:val="28"/>
          <w:szCs w:val="28"/>
        </w:rPr>
        <w:t xml:space="preserve"> ;</w:t>
      </w:r>
      <w:proofErr w:type="gramEnd"/>
    </w:p>
    <w:p w:rsidR="00E60733" w:rsidRDefault="00E60733" w:rsidP="00E60733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eastAsia="Calibri"/>
          <w:sz w:val="28"/>
          <w:szCs w:val="28"/>
        </w:rPr>
        <w:t xml:space="preserve">2) депутатами Совета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</w:rPr>
        <w:t xml:space="preserve">в количестве 70% от общего числа избранных депутатов Совета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поселения.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Проект решения об участии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в </w:t>
      </w:r>
      <w:r>
        <w:rPr>
          <w:sz w:val="28"/>
          <w:szCs w:val="28"/>
        </w:rPr>
        <w:lastRenderedPageBreak/>
        <w:t>организациях межмуниципального сотрудничества</w:t>
      </w:r>
      <w:r>
        <w:t xml:space="preserve"> </w:t>
      </w:r>
      <w:r>
        <w:rPr>
          <w:sz w:val="28"/>
          <w:szCs w:val="28"/>
        </w:rPr>
        <w:t>должен содержать сведения о вопросах местного значения, с целью решения которых муниципальное образование учреждает (вступает) в организацию межмуниципального сотрудничества.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прилагаются следующие документы: 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проекты учредительных документов организации межмуниципального сотрудничества;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финансово-экономическое обоснование. </w:t>
      </w:r>
      <w:proofErr w:type="gramStart"/>
      <w:r>
        <w:rPr>
          <w:sz w:val="28"/>
          <w:szCs w:val="28"/>
        </w:rPr>
        <w:t xml:space="preserve">Если принятие решения об участии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организации межмуниципального сотрудничества влечет необходимость внесения </w:t>
      </w:r>
      <w:r>
        <w:rPr>
          <w:rFonts w:eastAsia="Calibri"/>
          <w:sz w:val="28"/>
          <w:szCs w:val="28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>
        <w:rPr>
          <w:sz w:val="28"/>
          <w:szCs w:val="28"/>
        </w:rPr>
        <w:t xml:space="preserve">финансово-экономическом обосновании указывается перечень имущества, находящегося в собственности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и подлежащего внесению в качестве имущественного взноса, и (или) источники финансирования соответствующих расходов;</w:t>
      </w:r>
      <w:proofErr w:type="gramEnd"/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внесшее проект решения об участии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организациях межмуниципального сотрудничества вправе приложить к нему иные документы, обосновывающие целесообразность принятия соответствующего решения.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Рассмотрение проекта решения об участии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организациях межмуниципального сотрудничества осуществляется в порядке и сроки, установленные регламентом работы Совета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особенностями установленными настоящим порядком.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Совет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оставляет без рассмотрения проект решения об участии муниципального образования в организациях межмуниципального сотрудничества в следующих случаях: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указанные документы внесены лицом, не предусмотренным пунктом 5 настоящего Порядка;</w:t>
      </w:r>
    </w:p>
    <w:p w:rsidR="00E60733" w:rsidRDefault="00E60733" w:rsidP="00E60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представлены не все документы, предусмотренные пунктом 6 настоящего Порядка.</w:t>
      </w:r>
    </w:p>
    <w:p w:rsidR="00E60733" w:rsidRDefault="00E60733" w:rsidP="00E6073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eastAsia="Calibri"/>
          <w:sz w:val="28"/>
          <w:szCs w:val="28"/>
        </w:rPr>
        <w:t xml:space="preserve">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в организациях межмуниципального сотрудничества, осуществляется администрацией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поселения.</w:t>
      </w:r>
    </w:p>
    <w:p w:rsidR="00E60733" w:rsidRDefault="00E60733" w:rsidP="00E6073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 Глава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либо иное лицо по поручению Главы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представляет интересы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отношениях с другими муниципальными образованиями по </w:t>
      </w:r>
      <w:r>
        <w:rPr>
          <w:sz w:val="28"/>
          <w:szCs w:val="28"/>
        </w:rPr>
        <w:lastRenderedPageBreak/>
        <w:t xml:space="preserve">вопросам участия муниципального образования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E60733" w:rsidRDefault="00E60733" w:rsidP="00E607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вправе поручить представление интересов 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в органах управления организации межмуниципального сотрудничества муниципальным служащим 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поселения, а также иным лицам в соответствии с законодательством Российской Федерации.</w:t>
      </w:r>
    </w:p>
    <w:p w:rsidR="00E60733" w:rsidRDefault="00E60733" w:rsidP="00E607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Представление интересов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 в органах управления организацией межмуниципального сотрудничества осуществляется Главой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и муниципальными служащими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безвозмездно.</w:t>
      </w:r>
    </w:p>
    <w:p w:rsidR="00E60733" w:rsidRDefault="00E60733" w:rsidP="00E6073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Иные лица, представляющие интересы муниципального образования в организациях межмуниципального сотрудничества, действуют на основании договора поручения, заключаемого с ними органами и должностными лицами муниципального образования, являющимися представителями муниципального образования по должности, и выдаваемой ими соответствующей доверенности.</w:t>
      </w:r>
    </w:p>
    <w:p w:rsidR="00E60733" w:rsidRDefault="00E60733" w:rsidP="00E60733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8"/>
          <w:szCs w:val="28"/>
        </w:rPr>
        <w:t xml:space="preserve">11. Расходы, связанные с участием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 в организациях межмуниципального сотрудничества, предусматриваются в бюджете </w:t>
      </w:r>
      <w:proofErr w:type="spellStart"/>
      <w:r>
        <w:rPr>
          <w:rFonts w:eastAsia="Calibri"/>
          <w:sz w:val="28"/>
          <w:szCs w:val="28"/>
        </w:rPr>
        <w:t>Приреченского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E60733" w:rsidRDefault="00E60733" w:rsidP="00E60733">
      <w:pPr>
        <w:ind w:left="9072"/>
        <w:jc w:val="both"/>
        <w:rPr>
          <w:rFonts w:asciiTheme="minorHAnsi" w:eastAsiaTheme="minorHAnsi" w:hAnsiTheme="minorHAnsi" w:cstheme="minorBidi"/>
        </w:rPr>
      </w:pPr>
    </w:p>
    <w:p w:rsidR="00E60733" w:rsidRDefault="00E60733" w:rsidP="00E60733">
      <w:pPr>
        <w:jc w:val="both"/>
        <w:rPr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</w:p>
    <w:p w:rsidR="00E60733" w:rsidRDefault="00E60733" w:rsidP="00E60733">
      <w:pPr>
        <w:ind w:right="-1"/>
        <w:jc w:val="center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E60733" w:rsidSect="00E60733">
      <w:pgSz w:w="11909" w:h="1683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36"/>
    <w:rsid w:val="00BB3B40"/>
    <w:rsid w:val="00E60733"/>
    <w:rsid w:val="00EE27B2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7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733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E6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E607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E607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E607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607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0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7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733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E6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E6073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E607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E607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607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60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2022-07-13T05:23:00Z</dcterms:created>
  <dcterms:modified xsi:type="dcterms:W3CDTF">2022-07-13T05:23:00Z</dcterms:modified>
</cp:coreProperties>
</file>