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B1" w:rsidRDefault="005127B1" w:rsidP="005127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5127B1" w:rsidRDefault="005127B1" w:rsidP="005127B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5127B1" w:rsidRDefault="005127B1" w:rsidP="005127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27B1" w:rsidRDefault="005127B1" w:rsidP="005127B1">
      <w:pPr>
        <w:ind w:firstLine="708"/>
        <w:rPr>
          <w:sz w:val="28"/>
          <w:szCs w:val="28"/>
        </w:rPr>
      </w:pPr>
    </w:p>
    <w:p w:rsidR="005127B1" w:rsidRDefault="005127B1" w:rsidP="005127B1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5127B1" w:rsidRDefault="005127B1" w:rsidP="005127B1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7B1" w:rsidRDefault="005127B1" w:rsidP="005127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12/66</w:t>
      </w:r>
    </w:p>
    <w:p w:rsidR="005127B1" w:rsidRDefault="005127B1" w:rsidP="005127B1">
      <w:pPr>
        <w:jc w:val="center"/>
        <w:rPr>
          <w:sz w:val="28"/>
          <w:szCs w:val="28"/>
        </w:rPr>
      </w:pPr>
    </w:p>
    <w:p w:rsidR="005127B1" w:rsidRDefault="005127B1" w:rsidP="005127B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5127B1" w:rsidRDefault="005127B1" w:rsidP="005127B1">
      <w:pPr>
        <w:jc w:val="center"/>
        <w:rPr>
          <w:color w:val="000000"/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Положения о расчете размера платы за пользование жилым помещением для нанимателей жилых помещений по договорам</w:t>
      </w:r>
      <w:proofErr w:type="gramEnd"/>
      <w:r>
        <w:rPr>
          <w:b/>
          <w:sz w:val="28"/>
          <w:szCs w:val="28"/>
        </w:rPr>
        <w:t xml:space="preserve"> социального найма и договорам найма жилых помещений муниципального жилищного фонда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5127B1" w:rsidRDefault="005127B1" w:rsidP="005127B1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В соответствии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г. N 668/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Федеральным законом от 06.10.2003 N 131-ФЗ "Об общих </w:t>
      </w:r>
      <w:proofErr w:type="gramStart"/>
      <w:r>
        <w:rPr>
          <w:color w:val="000000"/>
          <w:sz w:val="28"/>
          <w:szCs w:val="28"/>
        </w:rPr>
        <w:t>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Федерации", Уставом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Мордовия,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shd w:val="clear" w:color="auto" w:fill="FFFFFF"/>
        <w:autoSpaceDE/>
        <w:adjustRightInd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Приреченского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5127B1" w:rsidRDefault="005127B1" w:rsidP="005127B1">
      <w:pPr>
        <w:widowControl/>
        <w:shd w:val="clear" w:color="auto" w:fill="FFFFFF"/>
        <w:autoSpaceDE/>
        <w:adjustRightInd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5127B1" w:rsidRDefault="005127B1" w:rsidP="005127B1">
      <w:pPr>
        <w:widowControl/>
        <w:shd w:val="clear" w:color="auto" w:fill="FFFFFF"/>
        <w:autoSpaceDE/>
        <w:adjustRightInd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5127B1" w:rsidRDefault="005127B1" w:rsidP="005127B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информационном бюллетене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Приреченского</w:t>
      </w:r>
      <w:proofErr w:type="spellEnd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>
        <w:rPr>
          <w:sz w:val="28"/>
          <w:szCs w:val="28"/>
        </w:rPr>
        <w:t>Шуюпова</w:t>
      </w:r>
      <w:proofErr w:type="spellEnd"/>
      <w:r>
        <w:rPr>
          <w:sz w:val="28"/>
          <w:szCs w:val="28"/>
        </w:rPr>
        <w:t xml:space="preserve"> Г.Ф.</w:t>
      </w:r>
    </w:p>
    <w:p w:rsidR="005127B1" w:rsidRDefault="005127B1" w:rsidP="005127B1">
      <w:pPr>
        <w:widowControl/>
        <w:autoSpaceDE/>
        <w:autoSpaceDN/>
        <w:adjustRightInd/>
        <w:rPr>
          <w:bCs/>
          <w:sz w:val="28"/>
          <w:szCs w:val="28"/>
          <w:lang w:eastAsia="en-US"/>
        </w:rPr>
        <w:sectPr w:rsidR="005127B1">
          <w:pgSz w:w="11909" w:h="16834"/>
          <w:pgMar w:top="1134" w:right="567" w:bottom="1134" w:left="1134" w:header="720" w:footer="720" w:gutter="0"/>
          <w:cols w:space="720"/>
        </w:sectPr>
      </w:pPr>
    </w:p>
    <w:p w:rsidR="005127B1" w:rsidRDefault="005127B1" w:rsidP="005127B1">
      <w:pPr>
        <w:widowControl/>
        <w:shd w:val="clear" w:color="auto" w:fill="FFFFFF"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>к </w:t>
      </w:r>
      <w:hyperlink r:id="rId5" w:anchor="/document/400879729/entry/0" w:history="1">
        <w:r>
          <w:rPr>
            <w:rStyle w:val="a3"/>
            <w:rFonts w:eastAsiaTheme="majorEastAsia"/>
            <w:color w:val="auto"/>
          </w:rPr>
          <w:t>решению</w:t>
        </w:r>
      </w:hyperlink>
      <w:r>
        <w:rPr>
          <w:sz w:val="28"/>
          <w:szCs w:val="28"/>
        </w:rPr>
        <w:t> 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27B1" w:rsidRDefault="005127B1" w:rsidP="005127B1">
      <w:pPr>
        <w:widowControl/>
        <w:shd w:val="clear" w:color="auto" w:fill="FFFFFF"/>
        <w:autoSpaceDE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br/>
        <w:t>от 30.06.2022 года № 12/66</w:t>
      </w:r>
    </w:p>
    <w:p w:rsidR="005127B1" w:rsidRDefault="005127B1" w:rsidP="005127B1">
      <w:pPr>
        <w:keepNext/>
        <w:widowControl/>
        <w:autoSpaceDE/>
        <w:adjustRightInd/>
        <w:ind w:left="-567" w:right="43" w:firstLine="851"/>
        <w:jc w:val="center"/>
        <w:outlineLvl w:val="0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Положение</w:t>
      </w:r>
      <w:r>
        <w:rPr>
          <w:b/>
          <w:sz w:val="28"/>
          <w:szCs w:val="28"/>
          <w:lang w:val="x-none" w:eastAsia="x-none"/>
        </w:rPr>
        <w:br/>
        <w:t xml:space="preserve">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b/>
          <w:sz w:val="28"/>
          <w:szCs w:val="28"/>
          <w:lang w:val="x-none" w:eastAsia="x-none"/>
        </w:rPr>
        <w:t>П</w:t>
      </w:r>
      <w:r>
        <w:rPr>
          <w:b/>
          <w:sz w:val="28"/>
          <w:szCs w:val="28"/>
          <w:lang w:eastAsia="x-none"/>
        </w:rPr>
        <w:t>риреченского</w:t>
      </w:r>
      <w:proofErr w:type="spellEnd"/>
      <w:r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val="x-none" w:eastAsia="x-none"/>
        </w:rPr>
        <w:t>сельского поселения Рузаевского муниципального района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keepNext/>
        <w:widowControl/>
        <w:autoSpaceDE/>
        <w:adjustRightInd/>
        <w:ind w:left="-567" w:right="43" w:firstLine="851"/>
        <w:jc w:val="both"/>
        <w:outlineLvl w:val="0"/>
        <w:rPr>
          <w:b/>
          <w:sz w:val="28"/>
          <w:szCs w:val="28"/>
          <w:lang w:val="x-none" w:eastAsia="x-none"/>
        </w:rPr>
      </w:pPr>
      <w:bookmarkStart w:id="0" w:name="sub_101"/>
      <w:r>
        <w:rPr>
          <w:b/>
          <w:sz w:val="28"/>
          <w:szCs w:val="28"/>
          <w:lang w:val="x-none" w:eastAsia="x-none"/>
        </w:rPr>
        <w:t>1. Общие положения</w:t>
      </w:r>
    </w:p>
    <w:bookmarkEnd w:id="0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(далее - Положение) разработано в соответствии с </w:t>
      </w:r>
      <w:hyperlink r:id="rId6" w:history="1">
        <w:r>
          <w:rPr>
            <w:rStyle w:val="a3"/>
            <w:rFonts w:eastAsiaTheme="majorEastAsia"/>
            <w:b/>
            <w:bCs/>
            <w:color w:val="auto"/>
          </w:rPr>
          <w:t>частью 3 статьи 156</w:t>
        </w:r>
      </w:hyperlink>
      <w:r>
        <w:rPr>
          <w:sz w:val="28"/>
          <w:szCs w:val="28"/>
        </w:rPr>
        <w:t xml:space="preserve"> Жилищного кодекса Российской Федерации на основании </w:t>
      </w:r>
      <w:hyperlink r:id="rId7" w:history="1">
        <w:r>
          <w:rPr>
            <w:rStyle w:val="a3"/>
            <w:rFonts w:eastAsiaTheme="majorEastAsia"/>
            <w:b/>
            <w:bCs/>
            <w:color w:val="auto"/>
          </w:rPr>
          <w:t>Методических указаний</w:t>
        </w:r>
      </w:hyperlink>
      <w:r>
        <w:rPr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</w:t>
      </w:r>
      <w:proofErr w:type="gramEnd"/>
      <w:r>
        <w:rPr>
          <w:sz w:val="28"/>
          <w:szCs w:val="28"/>
        </w:rPr>
        <w:t xml:space="preserve"> и договорам найма жилых помещений государственного или муниципального жилищного фонда, утвержденных </w:t>
      </w:r>
      <w:hyperlink r:id="rId8" w:history="1">
        <w:r>
          <w:rPr>
            <w:rStyle w:val="a3"/>
            <w:rFonts w:eastAsiaTheme="majorEastAsia"/>
            <w:b/>
            <w:bCs/>
            <w:color w:val="auto"/>
          </w:rPr>
          <w:t>приказом</w:t>
        </w:r>
      </w:hyperlink>
      <w:r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 сентября 2016 года N 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и определяет порядок расчета размера платы за пользование жилым помещением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(далее - плата за наем).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2" w:name="sub_1002"/>
      <w:bookmarkEnd w:id="1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3" w:name="sub_1003"/>
      <w:bookmarkEnd w:id="2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Размер платы за наем определяется на основе базового размера платы за наем жилого помещения в расчете на 1 кв. м занимаемой общей площади жилого помещения (в отдельных комнатах в общежитиях исходя из площади этих комнат) с учетом корректирующих коэффициентов, характеризующих качество и благоустройство жилого помещения, месторасположение дома.</w:t>
      </w:r>
    </w:p>
    <w:bookmarkEnd w:id="3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keepNext/>
        <w:widowControl/>
        <w:autoSpaceDE/>
        <w:adjustRightInd/>
        <w:ind w:left="-567" w:right="43" w:firstLine="851"/>
        <w:jc w:val="both"/>
        <w:outlineLvl w:val="0"/>
        <w:rPr>
          <w:b/>
          <w:sz w:val="28"/>
          <w:szCs w:val="28"/>
          <w:lang w:val="x-none" w:eastAsia="x-none"/>
        </w:rPr>
      </w:pPr>
      <w:bookmarkStart w:id="4" w:name="sub_102"/>
      <w:r>
        <w:rPr>
          <w:b/>
          <w:sz w:val="28"/>
          <w:szCs w:val="28"/>
          <w:lang w:val="x-none" w:eastAsia="x-none"/>
        </w:rPr>
        <w:t>2. Порядок расчета размера платы за наем</w:t>
      </w:r>
    </w:p>
    <w:bookmarkEnd w:id="4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>4. Определение базового размера платы за наем жилого помещения производится исходя из определения величины (размера) отчислений на полное восстановление муниципального жилищного фонда.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6" w:name="sub_1005"/>
      <w:bookmarkEnd w:id="5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наем определяется по следующей формуле:</w:t>
      </w:r>
    </w:p>
    <w:bookmarkEnd w:id="6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8105" cy="2343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" cy="2343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820" cy="2343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базовый размер платы за наем жилого помещения (далее - базовая ставка);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390" cy="2343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390" cy="2343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соответствия платы;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9390" cy="2343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7" w:name="sub_1006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 Значение коэффициента соответствия платы за наем жилого помещения устанавливается в размере 0,1.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8" w:name="sub_1007"/>
      <w:bookmarkEnd w:id="7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 Базовая ставка определяется следующим образом:</w:t>
      </w:r>
    </w:p>
    <w:bookmarkEnd w:id="8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66800" cy="23431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885" cy="2343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базовая ставка;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3431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средняя цена 1 кв. м общей площади квартир на вторичном рынке жилья в Республике Мордовия,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указанной информации по Республике Мордовия используется средняя цена 1 кв. м. общей площади квартир на вторичном рынке жилья по федеральному округу, в который входит Республика Мордовия.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9" w:name="sub_1008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Установление размера платы за наем жилого помещения не должно приводить </w:t>
      </w:r>
      <w:proofErr w:type="gramStart"/>
      <w:r>
        <w:rPr>
          <w:sz w:val="28"/>
          <w:szCs w:val="28"/>
        </w:rPr>
        <w:t>к возникновению у нанимателя жилого помещения права на субсидию по оплате за жилое помещение</w:t>
      </w:r>
      <w:proofErr w:type="gramEnd"/>
      <w:r>
        <w:rPr>
          <w:sz w:val="28"/>
          <w:szCs w:val="28"/>
        </w:rPr>
        <w:t xml:space="preserve"> и коммунальные услуги.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0" w:name="sub_1009"/>
      <w:bookmarkEnd w:id="9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Коэффициент, характеризующий качество и благоустройство жилого помещения, месторасположение дома</w:t>
      </w:r>
      <w:proofErr w:type="gramStart"/>
      <w:r>
        <w:rPr>
          <w:sz w:val="28"/>
          <w:szCs w:val="28"/>
        </w:rPr>
        <w:t>, (</w:t>
      </w:r>
      <w:r>
        <w:rPr>
          <w:noProof/>
          <w:sz w:val="28"/>
          <w:szCs w:val="28"/>
        </w:rPr>
        <w:drawing>
          <wp:inline distT="0" distB="0" distL="0" distR="0" wp14:anchorId="0B77E23A" wp14:editId="112E878A">
            <wp:extent cx="199390" cy="2343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рассчитывается как средневзвешенное значение показателей по отдельным параметрам:</w:t>
      </w:r>
    </w:p>
    <w:bookmarkEnd w:id="10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ind w:firstLine="69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128303" wp14:editId="7E38E7AC">
            <wp:extent cx="1184275" cy="4806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1CACAA" wp14:editId="2F18E747">
            <wp:extent cx="199390" cy="2343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6D4962" wp14:editId="20A53674">
            <wp:extent cx="210820" cy="2343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26D1A9" wp14:editId="55463236">
            <wp:extent cx="210820" cy="2343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01182A" wp14:editId="2208AEDE">
            <wp:extent cx="210820" cy="234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1" w:name="sub_1091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9.1. Коэффициент, характеризующий качество жилого помещения</w:t>
      </w:r>
      <w:proofErr w:type="gramStart"/>
      <w:r>
        <w:rPr>
          <w:sz w:val="28"/>
          <w:szCs w:val="28"/>
        </w:rPr>
        <w:t>, (</w:t>
      </w:r>
      <w:r>
        <w:rPr>
          <w:noProof/>
          <w:sz w:val="28"/>
          <w:szCs w:val="28"/>
        </w:rPr>
        <w:drawing>
          <wp:inline distT="0" distB="0" distL="0" distR="0" wp14:anchorId="4229498D" wp14:editId="44F76F77">
            <wp:extent cx="210820" cy="234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отражает свойства капитальности стен жилого объекта (дома), в котором расположены жилые помещения муниципального жилищного фонда, - материал стен.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2" w:name="sub_1092"/>
      <w:bookmarkEnd w:id="11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9.2. Коэффициент, характеризующий благоустройство жилого помещения</w:t>
      </w:r>
      <w:proofErr w:type="gramStart"/>
      <w:r>
        <w:rPr>
          <w:sz w:val="28"/>
          <w:szCs w:val="28"/>
        </w:rPr>
        <w:t>, (</w:t>
      </w:r>
      <w:r>
        <w:rPr>
          <w:noProof/>
          <w:sz w:val="28"/>
          <w:szCs w:val="28"/>
        </w:rPr>
        <w:drawing>
          <wp:inline distT="0" distB="0" distL="0" distR="0" wp14:anchorId="637C0417" wp14:editId="27B5DAB9">
            <wp:extent cx="210820" cy="2343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отражает благоустроенность жилого дома в целом и жилых помещений, расположенных в доме, а именно: наличие мусоропроводов, лифтов, централизованного водоснабжения, водоотведения и теплоснабжения.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3" w:name="sub_1093"/>
      <w:bookmarkEnd w:id="12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9.3. Коэффициент, характеризующий месторасположение дома</w:t>
      </w:r>
      <w:proofErr w:type="gramStart"/>
      <w:r>
        <w:rPr>
          <w:sz w:val="28"/>
          <w:szCs w:val="28"/>
        </w:rPr>
        <w:t>, (</w:t>
      </w:r>
      <w:r>
        <w:rPr>
          <w:noProof/>
          <w:sz w:val="28"/>
          <w:szCs w:val="28"/>
        </w:rPr>
        <w:drawing>
          <wp:inline distT="0" distB="0" distL="0" distR="0" wp14:anchorId="0694A20F" wp14:editId="0F19CB6E">
            <wp:extent cx="210820" cy="234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предусматривает зонирование жилищного фонда исходя из его месторасположения с учетом потребительского спроса населения на приобретение (покупку) жилья.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9.4. Значения показателей К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28"/>
          <w:szCs w:val="28"/>
        </w:rPr>
        <w:t xml:space="preserve"> -К</w:t>
      </w:r>
      <w:r>
        <w:rPr>
          <w:sz w:val="16"/>
          <w:szCs w:val="16"/>
        </w:rPr>
        <w:t>3</w:t>
      </w:r>
      <w:r>
        <w:rPr>
          <w:sz w:val="28"/>
          <w:szCs w:val="28"/>
        </w:rPr>
        <w:t xml:space="preserve"> - оцениваются в интервале [0,8; 1,3].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4" w:name="sub_1010"/>
      <w:bookmarkEnd w:id="13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Значения корректирующих коэффициентов к базовой ставке приведены в </w:t>
      </w:r>
      <w:hyperlink r:id="rId27" w:anchor="sub_1100" w:history="1">
        <w:r>
          <w:rPr>
            <w:rStyle w:val="a3"/>
            <w:rFonts w:eastAsiaTheme="majorEastAsia"/>
            <w:b/>
            <w:bCs/>
            <w:color w:val="auto"/>
          </w:rPr>
          <w:t>приложении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14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keepNext/>
        <w:widowControl/>
        <w:autoSpaceDE/>
        <w:adjustRightInd/>
        <w:ind w:left="-567" w:right="43" w:firstLine="851"/>
        <w:jc w:val="both"/>
        <w:outlineLvl w:val="0"/>
        <w:rPr>
          <w:b/>
          <w:sz w:val="28"/>
          <w:szCs w:val="28"/>
          <w:lang w:val="x-none" w:eastAsia="x-none"/>
        </w:rPr>
      </w:pPr>
      <w:bookmarkStart w:id="15" w:name="sub_103"/>
      <w:r>
        <w:rPr>
          <w:b/>
          <w:sz w:val="28"/>
          <w:szCs w:val="28"/>
          <w:lang w:val="x-none" w:eastAsia="x-none"/>
        </w:rPr>
        <w:t>3. Порядок начисления, сбора и использования платы за наем</w:t>
      </w:r>
    </w:p>
    <w:bookmarkEnd w:id="15"/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6" w:name="sub_1011"/>
      <w:r>
        <w:rPr>
          <w:sz w:val="28"/>
          <w:szCs w:val="28"/>
        </w:rPr>
        <w:t xml:space="preserve">11. Плата за наем является доходом бюджета </w:t>
      </w:r>
      <w:proofErr w:type="spellStart"/>
      <w:r>
        <w:rPr>
          <w:sz w:val="28"/>
          <w:szCs w:val="28"/>
        </w:rPr>
        <w:t>Приреческого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от предоставления жилого помещения муниципального жилищного фонда в наем.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7" w:name="sub_1012"/>
      <w:bookmarkEnd w:id="16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Начисление, сбор, взыскание и перечисление платы за наем производится Администрацией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8" w:name="sub_1013"/>
      <w:bookmarkEnd w:id="17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13. Плата за наем жилого помещения перечисляется собственнику жилищного фонда.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19" w:name="sub_1014"/>
      <w:bookmarkEnd w:id="18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Администратором доходов от платы за наем жилого помещения муниципального жилищного фонда является Администрация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 сельского поселения Рузаевского муниципального района.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20" w:name="sub_1015"/>
      <w:bookmarkEnd w:id="19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bookmarkStart w:id="21" w:name="sub_1016"/>
      <w:bookmarkEnd w:id="20"/>
    </w:p>
    <w:p w:rsidR="005127B1" w:rsidRDefault="005127B1" w:rsidP="005127B1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Плата за наем жилого помещения входит в структуру платы за жилое помещение и коммунальные услуги, порядок внесения которой определен </w:t>
      </w:r>
      <w:hyperlink r:id="rId28" w:history="1">
        <w:r>
          <w:rPr>
            <w:rStyle w:val="a3"/>
            <w:rFonts w:eastAsiaTheme="majorEastAsia"/>
            <w:b/>
            <w:bCs/>
            <w:color w:val="auto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21"/>
    <w:p w:rsidR="005127B1" w:rsidRDefault="005127B1" w:rsidP="005127B1">
      <w:pPr>
        <w:widowControl/>
        <w:autoSpaceDE/>
        <w:adjustRightInd/>
        <w:jc w:val="both"/>
        <w:rPr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  <w:bookmarkStart w:id="22" w:name="sub_1100"/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both"/>
        <w:rPr>
          <w:b/>
          <w:bCs/>
          <w:color w:val="26282F"/>
          <w:sz w:val="24"/>
          <w:szCs w:val="24"/>
        </w:rPr>
      </w:pPr>
    </w:p>
    <w:p w:rsidR="005127B1" w:rsidRDefault="005127B1" w:rsidP="005127B1">
      <w:pPr>
        <w:widowControl/>
        <w:autoSpaceDE/>
        <w:adjustRightInd/>
        <w:jc w:val="right"/>
        <w:rPr>
          <w:b/>
          <w:bCs/>
          <w:color w:val="26282F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</w:t>
      </w:r>
      <w:r>
        <w:rPr>
          <w:b/>
          <w:bCs/>
          <w:sz w:val="24"/>
          <w:szCs w:val="24"/>
        </w:rPr>
        <w:br/>
        <w:t xml:space="preserve">к </w:t>
      </w:r>
      <w:hyperlink r:id="rId29" w:anchor="sub_1000" w:history="1">
        <w:r>
          <w:rPr>
            <w:rStyle w:val="a3"/>
            <w:rFonts w:eastAsiaTheme="majorEastAsia"/>
            <w:b/>
            <w:bCs/>
            <w:color w:val="auto"/>
            <w:sz w:val="24"/>
            <w:szCs w:val="24"/>
          </w:rPr>
          <w:t>Положению</w:t>
        </w:r>
      </w:hyperlink>
      <w:r>
        <w:rPr>
          <w:b/>
          <w:bCs/>
          <w:sz w:val="24"/>
          <w:szCs w:val="24"/>
        </w:rPr>
        <w:t xml:space="preserve"> о расчете размера</w:t>
      </w:r>
      <w:r>
        <w:rPr>
          <w:b/>
          <w:bCs/>
          <w:sz w:val="24"/>
          <w:szCs w:val="24"/>
        </w:rPr>
        <w:br/>
        <w:t>платы за наем жилого помещения по договорам</w:t>
      </w:r>
      <w:r>
        <w:rPr>
          <w:b/>
          <w:bCs/>
          <w:sz w:val="24"/>
          <w:szCs w:val="24"/>
        </w:rPr>
        <w:br/>
        <w:t>социального найма и договорам найма жилых</w:t>
      </w:r>
      <w:r>
        <w:rPr>
          <w:b/>
          <w:bCs/>
          <w:sz w:val="24"/>
          <w:szCs w:val="24"/>
        </w:rPr>
        <w:br/>
        <w:t>помещений муниципального жилищного фонда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color w:val="26282F"/>
          <w:sz w:val="24"/>
          <w:szCs w:val="24"/>
        </w:rPr>
        <w:t>Приреченского</w:t>
      </w:r>
      <w:proofErr w:type="spellEnd"/>
      <w:r>
        <w:rPr>
          <w:b/>
          <w:bCs/>
          <w:color w:val="26282F"/>
          <w:sz w:val="24"/>
          <w:szCs w:val="24"/>
        </w:rPr>
        <w:t xml:space="preserve"> сельского поселения Рузаевского</w:t>
      </w:r>
    </w:p>
    <w:p w:rsidR="005127B1" w:rsidRDefault="005127B1" w:rsidP="005127B1">
      <w:pPr>
        <w:widowControl/>
        <w:autoSpaceDE/>
        <w:adjustRightInd/>
        <w:jc w:val="right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муниципального района</w:t>
      </w:r>
    </w:p>
    <w:bookmarkEnd w:id="22"/>
    <w:p w:rsidR="005127B1" w:rsidRDefault="005127B1" w:rsidP="005127B1">
      <w:pPr>
        <w:widowControl/>
        <w:autoSpaceDE/>
        <w:adjustRightInd/>
        <w:jc w:val="both"/>
        <w:rPr>
          <w:sz w:val="24"/>
          <w:szCs w:val="24"/>
        </w:rPr>
      </w:pPr>
    </w:p>
    <w:p w:rsidR="005127B1" w:rsidRDefault="005127B1" w:rsidP="005127B1">
      <w:pPr>
        <w:keepNext/>
        <w:widowControl/>
        <w:autoSpaceDE/>
        <w:adjustRightInd/>
        <w:ind w:left="-567" w:right="43" w:firstLine="851"/>
        <w:jc w:val="center"/>
        <w:outlineLvl w:val="0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Корректирующие коэффициенты</w:t>
      </w:r>
      <w:r>
        <w:rPr>
          <w:b/>
          <w:sz w:val="24"/>
          <w:szCs w:val="24"/>
          <w:lang w:val="x-none" w:eastAsia="x-none"/>
        </w:rPr>
        <w:br/>
        <w:t>к базовой ставке платы за наем жилого помещения исходя из качества жилого помещения, его благоустроенности и особых условий проживания</w:t>
      </w:r>
    </w:p>
    <w:p w:rsidR="005127B1" w:rsidRDefault="005127B1" w:rsidP="005127B1">
      <w:pPr>
        <w:widowControl/>
        <w:autoSpaceDE/>
        <w:adjustRightInd/>
        <w:jc w:val="both"/>
        <w:rPr>
          <w:sz w:val="24"/>
          <w:szCs w:val="24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807"/>
        <w:gridCol w:w="1821"/>
      </w:tblGrid>
      <w:tr w:rsidR="005127B1" w:rsidTr="005127B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Корректирующий коэффициент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 домов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27B1" w:rsidTr="005127B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 жилого помещения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2F07D1C" wp14:editId="4EFC5744">
                  <wp:extent cx="175895" cy="187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Кирпичные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Блочные, крупнопанельные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Деревянные</w:t>
            </w:r>
            <w:proofErr w:type="gramEnd"/>
            <w:r>
              <w:rPr>
                <w:sz w:val="24"/>
                <w:szCs w:val="24"/>
                <w:lang w:eastAsia="en-US"/>
              </w:rPr>
              <w:t>, смешанные и из прочих материалов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признанные аварийными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127B1" w:rsidTr="005127B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благоустройства жилого помещения</w:t>
            </w:r>
          </w:p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4B9D14B" wp14:editId="179F2030">
                  <wp:extent cx="175895" cy="187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Многоквартирные дома со всеми видами благоустройства:</w:t>
            </w:r>
          </w:p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(централизованное отопление, электроснабжение, горячее и холодное водоснабжение, канализация, газ)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Многоквартирные дома (в том числе общежития) частично благоустроены (отсутствует одно из удобств: центральное отопление, горячая вода, водопровод, канализация)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0,9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Многоквартирные дома (в том числе общежития), с централизованным отоплением,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Многоквартирные дома с индивидуальным отоплением, централизованным холодным водоснабжением и канализацией, с газовыми или электрическими водонагревателями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5127B1" w:rsidTr="005127B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B1" w:rsidRDefault="005127B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Многоквартирные дома, имеющие индивидуальное отопление:</w:t>
            </w:r>
          </w:p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а) с обеспечением из водоразборных колонок, колодцев;</w:t>
            </w:r>
          </w:p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с централизованной системой холодного водоснабжения, газовыми или электрическими водонагревателями, не канализованные;</w:t>
            </w:r>
          </w:p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в) с централизованной системой холодного водоснабжения, выгребными ямами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  <w:tr w:rsidR="005127B1" w:rsidTr="005127B1">
        <w:trPr>
          <w:trHeight w:val="8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Месторасположение дома (территориальное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зонирование</w:t>
            </w:r>
            <w:proofErr w:type="gramStart"/>
            <w:r>
              <w:rPr>
                <w:sz w:val="24"/>
                <w:szCs w:val="24"/>
                <w:lang w:eastAsia="en-US"/>
              </w:rPr>
              <w:t>) (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A6A3669" wp14:editId="57B651E1">
                  <wp:extent cx="175895" cy="187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sz w:val="24"/>
                <w:szCs w:val="24"/>
                <w:lang w:eastAsia="en-US"/>
              </w:rPr>
              <w:t>евженский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B1" w:rsidRDefault="005127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</w:t>
            </w:r>
          </w:p>
        </w:tc>
      </w:tr>
    </w:tbl>
    <w:p w:rsidR="005127B1" w:rsidRDefault="005127B1" w:rsidP="005127B1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5127B1" w:rsidRDefault="005127B1" w:rsidP="005127B1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5127B1" w:rsidRDefault="005127B1" w:rsidP="005127B1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5127B1" w:rsidRDefault="005127B1" w:rsidP="005127B1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  <w:bookmarkStart w:id="23" w:name="_GoBack"/>
      <w:bookmarkEnd w:id="23"/>
    </w:p>
    <w:sectPr w:rsidR="0051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24"/>
    <w:rsid w:val="005127B1"/>
    <w:rsid w:val="005D5324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B1"/>
    <w:rPr>
      <w:color w:val="0000FF" w:themeColor="hyperlink"/>
      <w:u w:val="single"/>
    </w:rPr>
  </w:style>
  <w:style w:type="paragraph" w:customStyle="1" w:styleId="ConsTitle">
    <w:name w:val="ConsTitle"/>
    <w:uiPriority w:val="99"/>
    <w:semiHidden/>
    <w:rsid w:val="0051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B1"/>
    <w:rPr>
      <w:color w:val="0000FF" w:themeColor="hyperlink"/>
      <w:u w:val="single"/>
    </w:rPr>
  </w:style>
  <w:style w:type="paragraph" w:customStyle="1" w:styleId="ConsTitle">
    <w:name w:val="ConsTitle"/>
    <w:uiPriority w:val="99"/>
    <w:semiHidden/>
    <w:rsid w:val="0051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31440/0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71531440/1000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yperlink" Target="file:///C:\Users\2\Desktop\&#1052;&#1086;&#1080;%20&#1076;&#1086;&#1082;&#1091;&#1084;&#1077;&#1085;&#1090;&#1099;%201\&#1088;&#1077;&#1096;&#1077;&#1085;&#1080;&#1103;\2022\&#1088;&#1077;&#1096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91/15603" TargetMode="Externa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1.emf"/><Relationship Id="rId5" Type="http://schemas.openxmlformats.org/officeDocument/2006/relationships/hyperlink" Target="https://internet.garant.ru/" TargetMode="Externa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yperlink" Target="http://internet.garant.ru/document/redirect/12138291/0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file:///C:\Users\2\Desktop\&#1052;&#1086;&#1080;%20&#1076;&#1086;&#1082;&#1091;&#1084;&#1077;&#1085;&#1090;&#1099;%201\&#1088;&#1077;&#1096;&#1077;&#1085;&#1080;&#1103;\2022\&#1088;&#1077;&#1096;.docx" TargetMode="External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2022-07-13T05:24:00Z</dcterms:created>
  <dcterms:modified xsi:type="dcterms:W3CDTF">2022-07-13T05:25:00Z</dcterms:modified>
</cp:coreProperties>
</file>