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C8" w:rsidRPr="00B749C8" w:rsidRDefault="00B749C8" w:rsidP="00B749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404040"/>
          <w:sz w:val="28"/>
          <w:szCs w:val="28"/>
        </w:rPr>
      </w:pPr>
      <w:r w:rsidRPr="00B749C8">
        <w:rPr>
          <w:rStyle w:val="a4"/>
          <w:color w:val="404040"/>
          <w:sz w:val="28"/>
          <w:szCs w:val="28"/>
        </w:rPr>
        <w:t>Покупка ветхого жилья за счет средств материнского капитала запрещена</w:t>
      </w:r>
      <w:bookmarkStart w:id="0" w:name="_GoBack"/>
      <w:bookmarkEnd w:id="0"/>
    </w:p>
    <w:p w:rsidR="00B749C8" w:rsidRPr="00B749C8" w:rsidRDefault="00B749C8" w:rsidP="00B749C8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404040"/>
          <w:sz w:val="28"/>
          <w:szCs w:val="28"/>
        </w:rPr>
      </w:pPr>
      <w:r w:rsidRPr="00B749C8">
        <w:rPr>
          <w:color w:val="404040"/>
          <w:sz w:val="28"/>
          <w:szCs w:val="28"/>
        </w:rPr>
        <w:t>Федеральным законом от 18.03.2019 № 37-ФЗ скорректирован Федеральный закон от 29.12.2006 № 256-ФЗ «О дополнительных мерах государственной поддержки семей, имеющих детей» (далее - Закон).</w:t>
      </w:r>
    </w:p>
    <w:p w:rsidR="00B749C8" w:rsidRPr="00B749C8" w:rsidRDefault="00B749C8" w:rsidP="00B749C8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404040"/>
          <w:sz w:val="28"/>
          <w:szCs w:val="28"/>
        </w:rPr>
      </w:pPr>
      <w:r w:rsidRPr="00B749C8">
        <w:rPr>
          <w:color w:val="404040"/>
          <w:sz w:val="28"/>
          <w:szCs w:val="28"/>
        </w:rPr>
        <w:t>Средства материнского капитала запретили использовать для покупки объектов недвижимости, признанных непригодными для проживания. То же касается помещений в многоквартирных домах, признанных аварийными и подлежащими сносу или реконструкции.</w:t>
      </w:r>
    </w:p>
    <w:p w:rsidR="00B749C8" w:rsidRPr="00B749C8" w:rsidRDefault="00B749C8" w:rsidP="00B749C8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404040"/>
          <w:sz w:val="28"/>
          <w:szCs w:val="28"/>
        </w:rPr>
      </w:pPr>
      <w:r w:rsidRPr="00B749C8">
        <w:rPr>
          <w:color w:val="404040"/>
          <w:sz w:val="28"/>
          <w:szCs w:val="28"/>
        </w:rPr>
        <w:t>Обязанность установления данного факта возложена частью 1.3, которой дополнена статьи 8 Закона, на Пенсионный фонд Российской Федерации и его территориальные органы.</w:t>
      </w:r>
    </w:p>
    <w:p w:rsidR="00B749C8" w:rsidRPr="00B749C8" w:rsidRDefault="00B749C8" w:rsidP="00B749C8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404040"/>
          <w:sz w:val="28"/>
          <w:szCs w:val="28"/>
        </w:rPr>
      </w:pPr>
      <w:r w:rsidRPr="00B749C8">
        <w:rPr>
          <w:color w:val="404040"/>
          <w:sz w:val="28"/>
          <w:szCs w:val="28"/>
        </w:rPr>
        <w:t>При получении подтверждающей информации в удовлетворении заявления о распоряжении средствами материнского капитала может быть отказано.</w:t>
      </w:r>
    </w:p>
    <w:p w:rsidR="00B749C8" w:rsidRPr="00B749C8" w:rsidRDefault="00B749C8" w:rsidP="00B749C8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404040"/>
          <w:sz w:val="28"/>
          <w:szCs w:val="28"/>
        </w:rPr>
      </w:pPr>
      <w:r w:rsidRPr="00B749C8">
        <w:rPr>
          <w:color w:val="404040"/>
          <w:sz w:val="28"/>
          <w:szCs w:val="28"/>
        </w:rPr>
        <w:t>Перечень организаций, в которых можно брать ипотеку с погашением средствами материнского капитала, сделали закрытым, внеся изменения в пункт 4 части 7 статьи 10 Закона. Теперь договор займа можно заключить только с банками, кредитным потребительским кооперативом или сельскохозяйственным кредитным потребительским кооперативом, действующими на основании соответствующих законов не менее трех лет с момента государственной регистрации и с АО «ДОМ</w:t>
      </w:r>
      <w:proofErr w:type="gramStart"/>
      <w:r w:rsidRPr="00B749C8">
        <w:rPr>
          <w:color w:val="404040"/>
          <w:sz w:val="28"/>
          <w:szCs w:val="28"/>
        </w:rPr>
        <w:t>.Р</w:t>
      </w:r>
      <w:proofErr w:type="gramEnd"/>
      <w:r w:rsidRPr="00B749C8">
        <w:rPr>
          <w:color w:val="404040"/>
          <w:sz w:val="28"/>
          <w:szCs w:val="28"/>
        </w:rPr>
        <w:t>Ф» (ранее ОАО «Агентство по ипотечному жилищному кредитованию»).</w:t>
      </w:r>
    </w:p>
    <w:p w:rsidR="00B749C8" w:rsidRPr="00B749C8" w:rsidRDefault="00B749C8" w:rsidP="00B749C8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404040"/>
          <w:sz w:val="28"/>
          <w:szCs w:val="28"/>
        </w:rPr>
      </w:pPr>
      <w:r w:rsidRPr="00B749C8">
        <w:rPr>
          <w:color w:val="404040"/>
          <w:sz w:val="28"/>
          <w:szCs w:val="28"/>
        </w:rPr>
        <w:t>Изменения не касаются заявлений о распоряжении материнским капиталом, поданных до вступления поправок в силу.</w:t>
      </w:r>
    </w:p>
    <w:p w:rsidR="00B749C8" w:rsidRPr="00B749C8" w:rsidRDefault="00B749C8" w:rsidP="00B749C8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404040"/>
          <w:sz w:val="28"/>
          <w:szCs w:val="28"/>
        </w:rPr>
      </w:pPr>
      <w:r w:rsidRPr="00B749C8">
        <w:rPr>
          <w:color w:val="404040"/>
          <w:sz w:val="28"/>
          <w:szCs w:val="28"/>
        </w:rPr>
        <w:t>Данные изменения призваны бороться с мошенниками, которые обманным путем обналичивают материнский капитал, усилив тем самым гарантии соблюдения прав детей.</w:t>
      </w:r>
    </w:p>
    <w:p w:rsidR="00B749C8" w:rsidRPr="00B749C8" w:rsidRDefault="00B749C8" w:rsidP="00B749C8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404040"/>
          <w:sz w:val="28"/>
          <w:szCs w:val="28"/>
        </w:rPr>
      </w:pPr>
      <w:r w:rsidRPr="00B749C8">
        <w:rPr>
          <w:color w:val="404040"/>
          <w:sz w:val="28"/>
          <w:szCs w:val="28"/>
        </w:rPr>
        <w:t>Федеральный закон вступил в силу с 29.03.2019.</w:t>
      </w:r>
    </w:p>
    <w:p w:rsidR="00B56D82" w:rsidRDefault="00B56D82"/>
    <w:sectPr w:rsidR="00B56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24"/>
    <w:rsid w:val="00197524"/>
    <w:rsid w:val="00B56D82"/>
    <w:rsid w:val="00B7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9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>HP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2019-06-13T12:45:00Z</dcterms:created>
  <dcterms:modified xsi:type="dcterms:W3CDTF">2019-06-13T12:45:00Z</dcterms:modified>
</cp:coreProperties>
</file>