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97" w:rsidRPr="00AA1497" w:rsidRDefault="00AA1497" w:rsidP="00AA1497">
      <w:pPr>
        <w:pBdr>
          <w:bottom w:val="single" w:sz="6" w:space="9" w:color="E4E7E9"/>
        </w:pBdr>
        <w:shd w:val="clear" w:color="auto" w:fill="F8F8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0" w:name="_GoBack"/>
      <w:r w:rsidRPr="00AA1497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Работодателям: как зарегистрировать работника в системе персонифицированного учёта</w:t>
      </w:r>
    </w:p>
    <w:p w:rsidR="00AA1497" w:rsidRPr="00AA1497" w:rsidRDefault="00AA1497" w:rsidP="00AA1497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lang w:eastAsia="ru-RU"/>
        </w:rPr>
      </w:pPr>
    </w:p>
    <w:p w:rsidR="00AA1497" w:rsidRPr="00AA1497" w:rsidRDefault="00AA1497" w:rsidP="00AA1497">
      <w:pPr>
        <w:shd w:val="clear" w:color="auto" w:fill="F8F8FF"/>
        <w:spacing w:before="100" w:beforeAutospacing="1" w:after="0" w:line="240" w:lineRule="auto"/>
        <w:ind w:firstLine="902"/>
        <w:rPr>
          <w:rFonts w:ascii="Verdana" w:eastAsia="Times New Roman" w:hAnsi="Verdana" w:cs="Times New Roman"/>
          <w:color w:val="052635"/>
          <w:lang w:eastAsia="ru-RU"/>
        </w:rPr>
      </w:pPr>
      <w:r w:rsidRPr="00AA1497">
        <w:rPr>
          <w:rFonts w:ascii="Verdana" w:eastAsia="Times New Roman" w:hAnsi="Verdana" w:cs="Times New Roman"/>
          <w:color w:val="052635"/>
          <w:lang w:eastAsia="ru-RU"/>
        </w:rPr>
        <w:t>В соответствии с действующим законодательством РФ первичная регистрация работников в системе персонифицированного учёта производится страхователем.  Это его прямая обязанность. Итогом этой регистрации для работника является получение документа, подтверждающего регистрацию в системе индивидуального (персонифицированного) учета. Также работник может обратиться к работодателю для осуществления обмена и восстановления документа, подтверждающего регистрацию в системе индивидуального (персонифицированного) учета, и работодатель может выступить третьей стороной взаимоотношений между ПФР и работником.</w:t>
      </w:r>
    </w:p>
    <w:p w:rsidR="00AA1497" w:rsidRPr="00AA1497" w:rsidRDefault="00AA1497" w:rsidP="00AA1497">
      <w:pPr>
        <w:shd w:val="clear" w:color="auto" w:fill="F8F8FF"/>
        <w:spacing w:before="100" w:beforeAutospacing="1" w:after="0" w:line="240" w:lineRule="auto"/>
        <w:ind w:firstLine="902"/>
        <w:jc w:val="center"/>
        <w:rPr>
          <w:rFonts w:ascii="Verdana" w:eastAsia="Times New Roman" w:hAnsi="Verdana" w:cs="Times New Roman"/>
          <w:color w:val="052635"/>
          <w:lang w:eastAsia="ru-RU"/>
        </w:rPr>
      </w:pPr>
      <w:r w:rsidRPr="00AA1497">
        <w:rPr>
          <w:rFonts w:ascii="Verdana" w:eastAsia="Times New Roman" w:hAnsi="Verdana" w:cs="Times New Roman"/>
          <w:b/>
          <w:bCs/>
          <w:i/>
          <w:iCs/>
          <w:color w:val="052635"/>
          <w:lang w:eastAsia="ru-RU"/>
        </w:rPr>
        <w:t>Первичная регистрация работника в системе персонифицированного учёта</w:t>
      </w:r>
    </w:p>
    <w:p w:rsidR="00AA1497" w:rsidRPr="00AA1497" w:rsidRDefault="00AA1497" w:rsidP="00AA1497">
      <w:pPr>
        <w:shd w:val="clear" w:color="auto" w:fill="F8F8FF"/>
        <w:spacing w:before="100" w:beforeAutospacing="1" w:after="0" w:line="240" w:lineRule="auto"/>
        <w:ind w:firstLine="902"/>
        <w:rPr>
          <w:rFonts w:ascii="Verdana" w:eastAsia="Times New Roman" w:hAnsi="Verdana" w:cs="Times New Roman"/>
          <w:color w:val="052635"/>
          <w:lang w:eastAsia="ru-RU"/>
        </w:rPr>
      </w:pPr>
      <w:r w:rsidRPr="00AA1497">
        <w:rPr>
          <w:rFonts w:ascii="Verdana" w:eastAsia="Times New Roman" w:hAnsi="Verdana" w:cs="Times New Roman"/>
          <w:color w:val="052635"/>
          <w:lang w:eastAsia="ru-RU"/>
        </w:rPr>
        <w:t>При приёме на работу работника, не зарегистрированного в системе индивидуального (персонифицированного) учета, страхователь представляет на данного работника анкету застрахованного лица в территориальный орган Пенсионного фонда.</w:t>
      </w:r>
    </w:p>
    <w:p w:rsidR="00AA1497" w:rsidRPr="00AA1497" w:rsidRDefault="00AA1497" w:rsidP="00AA1497">
      <w:pPr>
        <w:shd w:val="clear" w:color="auto" w:fill="F8F8FF"/>
        <w:spacing w:before="100" w:beforeAutospacing="1" w:after="0" w:line="240" w:lineRule="auto"/>
        <w:ind w:firstLine="902"/>
        <w:rPr>
          <w:rFonts w:ascii="Verdana" w:eastAsia="Times New Roman" w:hAnsi="Verdana" w:cs="Times New Roman"/>
          <w:color w:val="052635"/>
          <w:lang w:eastAsia="ru-RU"/>
        </w:rPr>
      </w:pPr>
      <w:r w:rsidRPr="00AA1497">
        <w:rPr>
          <w:rFonts w:ascii="Verdana" w:eastAsia="Times New Roman" w:hAnsi="Verdana" w:cs="Times New Roman"/>
          <w:color w:val="052635"/>
          <w:lang w:eastAsia="ru-RU"/>
        </w:rPr>
        <w:t>В анкете застрахованного лица в строке адреса регистрации указывается адрес официальной регистрации. В случае если анкета заполняется на гражданина иностранного государства – указывается адрес, который зафиксирован миграционной службой при регистрации данного гражданина.</w:t>
      </w:r>
    </w:p>
    <w:p w:rsidR="00AA1497" w:rsidRPr="00AA1497" w:rsidRDefault="00AA1497" w:rsidP="00AA1497">
      <w:pPr>
        <w:shd w:val="clear" w:color="auto" w:fill="F8F8FF"/>
        <w:spacing w:before="100" w:beforeAutospacing="1" w:after="0" w:line="240" w:lineRule="auto"/>
        <w:ind w:firstLine="902"/>
        <w:rPr>
          <w:rFonts w:ascii="Verdana" w:eastAsia="Times New Roman" w:hAnsi="Verdana" w:cs="Times New Roman"/>
          <w:color w:val="052635"/>
          <w:lang w:eastAsia="ru-RU"/>
        </w:rPr>
      </w:pPr>
      <w:r w:rsidRPr="00AA1497">
        <w:rPr>
          <w:rFonts w:ascii="Verdana" w:eastAsia="Times New Roman" w:hAnsi="Verdana" w:cs="Times New Roman"/>
          <w:color w:val="052635"/>
          <w:lang w:eastAsia="ru-RU"/>
        </w:rPr>
        <w:t>Работодатель передает анкету застрахованного лица по форме АДВ-1 в сопровождении описи документов, передаваемых страхователем в ПФР, по форме АДВ-6-1 в территориальный орган ПФР по месту регистрации организации. Анкету можно направить как по телекоммуникационным каналам связи, так и на бумажном носителе.</w:t>
      </w:r>
    </w:p>
    <w:p w:rsidR="00AA1497" w:rsidRPr="00AA1497" w:rsidRDefault="00AA1497" w:rsidP="00AA1497">
      <w:pPr>
        <w:shd w:val="clear" w:color="auto" w:fill="F8F8FF"/>
        <w:spacing w:before="100" w:beforeAutospacing="1" w:after="0" w:line="240" w:lineRule="auto"/>
        <w:ind w:firstLine="902"/>
        <w:rPr>
          <w:rFonts w:ascii="Verdana" w:eastAsia="Times New Roman" w:hAnsi="Verdana" w:cs="Times New Roman"/>
          <w:color w:val="052635"/>
          <w:lang w:eastAsia="ru-RU"/>
        </w:rPr>
      </w:pPr>
      <w:r w:rsidRPr="00AA1497">
        <w:rPr>
          <w:rFonts w:ascii="Verdana" w:eastAsia="Times New Roman" w:hAnsi="Verdana" w:cs="Times New Roman"/>
          <w:color w:val="052635"/>
          <w:lang w:eastAsia="ru-RU"/>
        </w:rPr>
        <w:t>Территориальный орган ПФР в течение 5 рабочих дней со дня получения анкеты открывает лицевой счет застрахованного лица и оформляет документ, подтверждающий регистрацию в системе индивидуального (персонифицированного) учета, после чего передаёт его страхователю.</w:t>
      </w:r>
    </w:p>
    <w:p w:rsidR="00AA1497" w:rsidRPr="00AA1497" w:rsidRDefault="00AA1497" w:rsidP="00AA1497">
      <w:pPr>
        <w:shd w:val="clear" w:color="auto" w:fill="F8F8FF"/>
        <w:spacing w:before="100" w:beforeAutospacing="1" w:after="0" w:line="240" w:lineRule="auto"/>
        <w:ind w:firstLine="902"/>
        <w:rPr>
          <w:rFonts w:ascii="Verdana" w:eastAsia="Times New Roman" w:hAnsi="Verdana" w:cs="Times New Roman"/>
          <w:color w:val="052635"/>
          <w:lang w:eastAsia="ru-RU"/>
        </w:rPr>
      </w:pPr>
      <w:r w:rsidRPr="00AA1497">
        <w:rPr>
          <w:rFonts w:ascii="Verdana" w:eastAsia="Times New Roman" w:hAnsi="Verdana" w:cs="Times New Roman"/>
          <w:color w:val="052635"/>
          <w:lang w:eastAsia="ru-RU"/>
        </w:rPr>
        <w:t>Страхователь после получения  документа, подтверждающего регистрацию в системе индивидуального (персонифицированного) учета, выдает его работнику. Работник проверяет правильность содержащихся в указанном документе сведений.</w:t>
      </w:r>
    </w:p>
    <w:p w:rsidR="00AA1497" w:rsidRPr="00AA1497" w:rsidRDefault="00AA1497" w:rsidP="00AA1497">
      <w:pPr>
        <w:shd w:val="clear" w:color="auto" w:fill="F8F8FF"/>
        <w:spacing w:before="100" w:beforeAutospacing="1" w:after="0" w:line="240" w:lineRule="auto"/>
        <w:ind w:firstLine="902"/>
        <w:rPr>
          <w:rFonts w:ascii="Verdana" w:eastAsia="Times New Roman" w:hAnsi="Verdana" w:cs="Times New Roman"/>
          <w:color w:val="052635"/>
          <w:lang w:eastAsia="ru-RU"/>
        </w:rPr>
      </w:pPr>
      <w:r w:rsidRPr="00AA1497">
        <w:rPr>
          <w:rFonts w:ascii="Verdana" w:eastAsia="Times New Roman" w:hAnsi="Verdana" w:cs="Times New Roman"/>
          <w:color w:val="052635"/>
          <w:lang w:eastAsia="ru-RU"/>
        </w:rPr>
        <w:t>Просим обратить внимание, что в случае неверного указания в документе, подтверждающем регистрацию в системе индивидуального (персонифицированного) учета, - имени, отчества, даты рождения, места рождения -  работник заполняет заявление об обмене по форме АДВ-2, в котором указывает правильные сведения.</w:t>
      </w:r>
    </w:p>
    <w:p w:rsidR="00AA1497" w:rsidRPr="00AA1497" w:rsidRDefault="00AA1497" w:rsidP="00AA1497">
      <w:pPr>
        <w:shd w:val="clear" w:color="auto" w:fill="F8F8FF"/>
        <w:spacing w:before="100" w:beforeAutospacing="1" w:after="0" w:line="240" w:lineRule="auto"/>
        <w:ind w:firstLine="902"/>
        <w:rPr>
          <w:rFonts w:ascii="Verdana" w:eastAsia="Times New Roman" w:hAnsi="Verdana" w:cs="Times New Roman"/>
          <w:color w:val="052635"/>
          <w:lang w:eastAsia="ru-RU"/>
        </w:rPr>
      </w:pPr>
      <w:r w:rsidRPr="00AA1497">
        <w:rPr>
          <w:rFonts w:ascii="Verdana" w:eastAsia="Times New Roman" w:hAnsi="Verdana" w:cs="Times New Roman"/>
          <w:color w:val="052635"/>
          <w:lang w:eastAsia="ru-RU"/>
        </w:rPr>
        <w:lastRenderedPageBreak/>
        <w:t>Скачать бланк анкеты застрахованного лица по форме АДВ-1 </w:t>
      </w:r>
      <w:hyperlink r:id="rId5" w:history="1">
        <w:r w:rsidRPr="00AA1497">
          <w:rPr>
            <w:rFonts w:ascii="Verdana" w:eastAsia="Times New Roman" w:hAnsi="Verdana" w:cs="Times New Roman"/>
            <w:color w:val="00578C"/>
            <w:u w:val="single"/>
            <w:lang w:eastAsia="ru-RU"/>
          </w:rPr>
          <w:t>http://www.pfrf.ru/files/id/zhiznsit/persuchet/2017/Anketa_zastrahovannogo_litsa.doc</w:t>
        </w:r>
      </w:hyperlink>
      <w:r w:rsidRPr="00AA1497">
        <w:rPr>
          <w:rFonts w:ascii="Verdana" w:eastAsia="Times New Roman" w:hAnsi="Verdana" w:cs="Times New Roman"/>
          <w:color w:val="052635"/>
          <w:lang w:eastAsia="ru-RU"/>
        </w:rPr>
        <w:t>  , бланк описи документов, передаваемых страхователем в ПФР по форме АДВ-6-1  </w:t>
      </w:r>
      <w:hyperlink r:id="rId6" w:history="1">
        <w:r w:rsidRPr="00AA1497">
          <w:rPr>
            <w:rFonts w:ascii="Verdana" w:eastAsia="Times New Roman" w:hAnsi="Verdana" w:cs="Times New Roman"/>
            <w:color w:val="00578C"/>
            <w:u w:val="single"/>
            <w:lang w:eastAsia="ru-RU"/>
          </w:rPr>
          <w:t>http://www.pfrf.ru/files/id/docman/2017/adv-6_1.xls </w:t>
        </w:r>
      </w:hyperlink>
      <w:r w:rsidRPr="00AA1497">
        <w:rPr>
          <w:rFonts w:ascii="Verdana" w:eastAsia="Times New Roman" w:hAnsi="Verdana" w:cs="Times New Roman"/>
          <w:color w:val="052635"/>
          <w:lang w:eastAsia="ru-RU"/>
        </w:rPr>
        <w:t>  можно на официальном сайте ПФР.</w:t>
      </w:r>
    </w:p>
    <w:p w:rsidR="00AA1497" w:rsidRPr="00AA1497" w:rsidRDefault="00AA1497" w:rsidP="00AA1497">
      <w:pPr>
        <w:shd w:val="clear" w:color="auto" w:fill="F8F8FF"/>
        <w:spacing w:before="100" w:beforeAutospacing="1" w:after="0" w:line="240" w:lineRule="auto"/>
        <w:ind w:firstLine="902"/>
        <w:jc w:val="center"/>
        <w:rPr>
          <w:rFonts w:ascii="Verdana" w:eastAsia="Times New Roman" w:hAnsi="Verdana" w:cs="Times New Roman"/>
          <w:color w:val="052635"/>
          <w:lang w:eastAsia="ru-RU"/>
        </w:rPr>
      </w:pPr>
      <w:r w:rsidRPr="00AA1497">
        <w:rPr>
          <w:rFonts w:ascii="Verdana" w:eastAsia="Times New Roman" w:hAnsi="Verdana" w:cs="Times New Roman"/>
          <w:b/>
          <w:bCs/>
          <w:i/>
          <w:iCs/>
          <w:color w:val="052635"/>
          <w:lang w:eastAsia="ru-RU"/>
        </w:rPr>
        <w:t>Обмен и восстановление СНИЛС работника</w:t>
      </w:r>
    </w:p>
    <w:p w:rsidR="00AA1497" w:rsidRPr="00AA1497" w:rsidRDefault="00AA1497" w:rsidP="00AA1497">
      <w:pPr>
        <w:shd w:val="clear" w:color="auto" w:fill="F8F8FF"/>
        <w:spacing w:before="100" w:beforeAutospacing="1" w:after="0" w:line="240" w:lineRule="auto"/>
        <w:ind w:firstLine="902"/>
        <w:rPr>
          <w:rFonts w:ascii="Verdana" w:eastAsia="Times New Roman" w:hAnsi="Verdana" w:cs="Times New Roman"/>
          <w:color w:val="052635"/>
          <w:lang w:eastAsia="ru-RU"/>
        </w:rPr>
      </w:pPr>
      <w:r w:rsidRPr="00AA1497">
        <w:rPr>
          <w:rFonts w:ascii="Verdana" w:eastAsia="Times New Roman" w:hAnsi="Verdana" w:cs="Times New Roman"/>
          <w:color w:val="052635"/>
          <w:lang w:eastAsia="ru-RU"/>
        </w:rPr>
        <w:t>Процедуры восстановления и замены документа, подтверждающего регистрацию в системе индивидуального (персонифицированного) учета, не отличаются от процедуры первичной регистрации за исключением следующих особенностей: заявление о восстановлении документа, подтверждающего регистрацию в системе индивидуального (персонифицированного) учета, заполняется по форме АДВ-3 </w:t>
      </w:r>
      <w:hyperlink r:id="rId7" w:history="1">
        <w:r w:rsidRPr="00AA1497">
          <w:rPr>
            <w:rFonts w:ascii="Verdana" w:eastAsia="Times New Roman" w:hAnsi="Verdana" w:cs="Times New Roman"/>
            <w:color w:val="00578C"/>
            <w:u w:val="single"/>
            <w:lang w:eastAsia="ru-RU"/>
          </w:rPr>
          <w:t>http://www.pfrf.ru/files/id/zhiznsit/persuchet/2017/Zayavlenie_o_vyidache_dublikata_strahovogo_svidetelstva.doc </w:t>
        </w:r>
      </w:hyperlink>
      <w:proofErr w:type="gramStart"/>
      <w:r w:rsidRPr="00AA1497">
        <w:rPr>
          <w:rFonts w:ascii="Verdana" w:eastAsia="Times New Roman" w:hAnsi="Verdana" w:cs="Times New Roman"/>
          <w:color w:val="052635"/>
          <w:lang w:eastAsia="ru-RU"/>
        </w:rPr>
        <w:t>   ;</w:t>
      </w:r>
      <w:proofErr w:type="gramEnd"/>
    </w:p>
    <w:p w:rsidR="00AA1497" w:rsidRPr="00AA1497" w:rsidRDefault="00AA1497" w:rsidP="00AA1497">
      <w:pPr>
        <w:shd w:val="clear" w:color="auto" w:fill="F8F8FF"/>
        <w:spacing w:before="100" w:beforeAutospacing="1" w:after="0" w:line="240" w:lineRule="auto"/>
        <w:ind w:firstLine="902"/>
        <w:rPr>
          <w:rFonts w:ascii="Verdana" w:eastAsia="Times New Roman" w:hAnsi="Verdana" w:cs="Times New Roman"/>
          <w:color w:val="052635"/>
          <w:lang w:eastAsia="ru-RU"/>
        </w:rPr>
      </w:pPr>
      <w:r w:rsidRPr="00AA1497">
        <w:rPr>
          <w:rFonts w:ascii="Verdana" w:eastAsia="Times New Roman" w:hAnsi="Verdana" w:cs="Times New Roman"/>
          <w:color w:val="052635"/>
          <w:lang w:eastAsia="ru-RU"/>
        </w:rPr>
        <w:t>заявление об обмене  документа, подтверждающего регистрацию в системе индивидуального (персонифицированного) учета, заполняется по форме АДВ-2  </w:t>
      </w:r>
      <w:hyperlink r:id="rId8" w:history="1">
        <w:r w:rsidRPr="00AA1497">
          <w:rPr>
            <w:rFonts w:ascii="Verdana" w:eastAsia="Times New Roman" w:hAnsi="Verdana" w:cs="Times New Roman"/>
            <w:color w:val="00578C"/>
            <w:u w:val="single"/>
            <w:lang w:eastAsia="ru-RU"/>
          </w:rPr>
          <w:t>http://www.pfrf.ru/files/id/zhiznsit/persuchet/2017/adv-2.doc</w:t>
        </w:r>
      </w:hyperlink>
      <w:r w:rsidRPr="00AA1497">
        <w:rPr>
          <w:rFonts w:ascii="Verdana" w:eastAsia="Times New Roman" w:hAnsi="Verdana" w:cs="Times New Roman"/>
          <w:color w:val="052635"/>
          <w:lang w:eastAsia="ru-RU"/>
        </w:rPr>
        <w:t> .</w:t>
      </w:r>
    </w:p>
    <w:bookmarkEnd w:id="0"/>
    <w:p w:rsidR="00B271F0" w:rsidRDefault="00EC625D"/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97"/>
    <w:rsid w:val="0052732C"/>
    <w:rsid w:val="00707AF7"/>
    <w:rsid w:val="00AA1497"/>
    <w:rsid w:val="00E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id/zhiznsit/persuchet/2017/adv-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files/id/zhiznsit/persuchet/2017/Zayavlenie_o_vyidache_dublikata_strahovogo_svidetelstv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files/id/docman/2017/adv-6_1.xls" TargetMode="External"/><Relationship Id="rId5" Type="http://schemas.openxmlformats.org/officeDocument/2006/relationships/hyperlink" Target="http://www.pfrf.ru/files/id/zhiznsit/persuchet/2017/Anketa_zastrahovannogo_litsa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2019-06-07T01:36:00Z</dcterms:created>
  <dcterms:modified xsi:type="dcterms:W3CDTF">2019-06-07T02:18:00Z</dcterms:modified>
</cp:coreProperties>
</file>