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22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.04.2022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Уборка кладбищ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0" style="width:415.500000pt;height:554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1" style="width:415.500000pt;height:554.2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2" style="width:415.500000pt;height:554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3" style="width:415.500000pt;height:554.2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4" style="width:415.500000pt;height:554.2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numbering.xml" Id="docRId10" Type="http://schemas.openxmlformats.org/officeDocument/2006/relationships/numbering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embeddings/oleObject4.bin" Id="docRId8" Type="http://schemas.openxmlformats.org/officeDocument/2006/relationships/oleObject" /><Relationship Target="media/image0.wmf" Id="docRId1" Type="http://schemas.openxmlformats.org/officeDocument/2006/relationships/image" /><Relationship Target="styles.xml" Id="docRId11" Type="http://schemas.openxmlformats.org/officeDocument/2006/relationships/styles" /><Relationship Target="media/image2.wmf" Id="docRId5" Type="http://schemas.openxmlformats.org/officeDocument/2006/relationships/image" /><Relationship Target="media/image4.wmf" Id="docRId9" Type="http://schemas.openxmlformats.org/officeDocument/2006/relationships/image" /></Relationships>
</file>