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Override PartName="/word/numbering.xml" ContentType="application/vnd.openxmlformats-officedocument.wordprocessingml.numbering+xml"/>
  <Default Extension="wmf" ContentType="image/x-wmf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1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9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.07.2022</w:t>
      </w:r>
    </w:p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Химмаш, вывоз мусора</w:t>
      </w:r>
    </w:p>
    <w:p>
      <w:pPr>
        <w:spacing w:before="0" w:after="20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310" w:dyaOrig="4665">
          <v:rect xmlns:o="urn:schemas-microsoft-com:office:office" xmlns:v="urn:schemas-microsoft-com:vml" id="rectole0000000000" style="width:415.500000pt;height:233.2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embeddings/oleObject0.bin" Id="docRId0" Type="http://schemas.openxmlformats.org/officeDocument/2006/relationships/oleObject" /><Relationship Target="media/image0.wmf" Id="docRId1" Type="http://schemas.openxmlformats.org/officeDocument/2006/relationships/image" /><Relationship Target="numbering.xml" Id="docRId2" Type="http://schemas.openxmlformats.org/officeDocument/2006/relationships/numbering" /><Relationship Target="styles.xml" Id="docRId3" Type="http://schemas.openxmlformats.org/officeDocument/2006/relationships/styles" /></Relationships>
</file>