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tLeast" w:line="288" w:before="0" w:after="192"/>
        <w:textAlignment w:val="baseline"/>
        <w:outlineLvl w:val="0"/>
        <w:rPr>
          <w:rFonts w:ascii="inherit" w:hAnsi="inherit" w:eastAsia="Times New Roman" w:cs="Arial"/>
          <w:b/>
          <w:b/>
          <w:bCs/>
          <w:color w:val="000000"/>
          <w:sz w:val="35"/>
          <w:szCs w:val="35"/>
          <w:lang w:eastAsia="ru-RU"/>
        </w:rPr>
      </w:pPr>
      <w:r>
        <w:rPr>
          <w:rFonts w:eastAsia="Times New Roman" w:cs="Arial" w:ascii="inherit" w:hAnsi="inherit"/>
          <w:b/>
          <w:bCs/>
          <w:color w:val="000000"/>
          <w:sz w:val="35"/>
          <w:szCs w:val="35"/>
          <w:lang w:eastAsia="ru-RU"/>
        </w:rPr>
        <w:t>Выплата пенсии при смене места жительства</w:t>
      </w:r>
    </w:p>
    <w:p>
      <w:pPr>
        <w:pStyle w:val="Normal"/>
        <w:spacing w:lineRule="auto" w:line="240" w:before="0" w:after="240"/>
        <w:textAlignment w:val="baseline"/>
        <w:rPr>
          <w:rFonts w:ascii="inherit" w:hAnsi="inherit" w:eastAsia="Times New Roman" w:cs="Arial"/>
          <w:color w:val="000000"/>
          <w:lang w:eastAsia="ru-RU"/>
        </w:rPr>
      </w:pPr>
      <w:r>
        <w:rPr>
          <w:rFonts w:eastAsia="Times New Roman" w:cs="Arial" w:ascii="inherit" w:hAnsi="inherit"/>
          <w:color w:val="000000"/>
          <w:lang w:eastAsia="ru-RU"/>
        </w:rPr>
        <w:t>Зачастую пенсионеры меняют место жительства на территории РФ. В этом случае необходимо своевременно уведомить Пенсионный фонд, чтобы выплатное (пенсионное) дело было переправлено по новому месту жительства. На граждан, переехавших за пределы России, как в дальнее, так и в ближнее зарубежье, этот порядок не распространяется. Для них установлен другой порядок выплаты пенсии.</w:t>
      </w:r>
    </w:p>
    <w:p>
      <w:pPr>
        <w:pStyle w:val="Normal"/>
        <w:numPr>
          <w:ilvl w:val="0"/>
          <w:numId w:val="0"/>
        </w:numPr>
        <w:spacing w:lineRule="atLeast" w:line="288" w:before="0" w:after="0"/>
        <w:textAlignment w:val="baseline"/>
        <w:outlineLvl w:val="2"/>
        <w:rPr/>
      </w:pPr>
      <w:hyperlink r:id="rId2">
        <w:r>
          <w:rPr>
            <w:rStyle w:val="Style12"/>
            <w:rFonts w:eastAsia="Times New Roman" w:cs="Arial" w:ascii="inherit" w:hAnsi="inherit"/>
            <w:b/>
            <w:bCs/>
            <w:color w:val="0B7FA4"/>
            <w:sz w:val="24"/>
            <w:lang w:eastAsia="ru-RU"/>
          </w:rPr>
          <w:t>Куда обратиться</w:t>
        </w:r>
      </w:hyperlink>
    </w:p>
    <w:p>
      <w:pPr>
        <w:pStyle w:val="Normal"/>
        <w:spacing w:lineRule="auto" w:line="240" w:before="0" w:after="240"/>
        <w:textAlignment w:val="baseline"/>
        <w:rPr>
          <w:rFonts w:ascii="inherit" w:hAnsi="inherit" w:eastAsia="Times New Roman" w:cs="Arial"/>
          <w:color w:val="000000"/>
          <w:lang w:eastAsia="ru-RU"/>
        </w:rPr>
      </w:pPr>
      <w:r>
        <w:rPr>
          <w:rFonts w:eastAsia="Times New Roman" w:cs="Arial" w:ascii="inherit" w:hAnsi="inherit"/>
          <w:color w:val="000000"/>
          <w:lang w:eastAsia="ru-RU"/>
        </w:rPr>
        <w:t>Выплату пенсии производит территориальный орган Пенсионного фонда по месту нахождения  выплатного дела на основании заявления пенсионера. Это означает, что для запроса выплатного дела с прежнего места жительства вам необходимо обратиться в территориальный орган Пенсионного фонда России по новому месту жительства. Если вы не зарегистрированы по новому месту жительства или месту пребывания на территории РФ, то запрос выплатного дела оформляется на основании письменного заявления с указанием адреса фактического места проживания.</w:t>
      </w:r>
    </w:p>
    <w:p>
      <w:pPr>
        <w:pStyle w:val="Normal"/>
        <w:numPr>
          <w:ilvl w:val="0"/>
          <w:numId w:val="0"/>
        </w:numPr>
        <w:spacing w:lineRule="atLeast" w:line="288" w:before="0" w:after="0"/>
        <w:textAlignment w:val="baseline"/>
        <w:outlineLvl w:val="2"/>
        <w:rPr/>
      </w:pPr>
      <w:hyperlink r:id="rId3">
        <w:r>
          <w:rPr>
            <w:rStyle w:val="Style12"/>
            <w:rFonts w:eastAsia="Times New Roman" w:cs="Arial" w:ascii="inherit" w:hAnsi="inherit"/>
            <w:b/>
            <w:bCs/>
            <w:color w:val="0B7FA4"/>
            <w:sz w:val="24"/>
            <w:lang w:eastAsia="ru-RU"/>
          </w:rPr>
          <w:t>Сроки перевода выплатного дела</w:t>
        </w:r>
      </w:hyperlink>
    </w:p>
    <w:p>
      <w:pPr>
        <w:pStyle w:val="Normal"/>
        <w:spacing w:lineRule="auto" w:line="240" w:before="0" w:after="240"/>
        <w:textAlignment w:val="baseline"/>
        <w:rPr>
          <w:rFonts w:ascii="inherit" w:hAnsi="inherit" w:eastAsia="Times New Roman" w:cs="Arial"/>
          <w:color w:val="000000"/>
          <w:lang w:eastAsia="ru-RU"/>
        </w:rPr>
      </w:pPr>
      <w:r>
        <w:rPr>
          <w:rFonts w:eastAsia="Times New Roman" w:cs="Arial" w:ascii="inherit" w:hAnsi="inherit"/>
          <w:color w:val="000000"/>
          <w:lang w:eastAsia="ru-RU"/>
        </w:rPr>
        <w:t>Сотрудники Пенсионного фонда России оформляют запрос выплатного дела и не позднее одного рабочего дня после вашего обращения направляют его в Пенсионный фонд по прежнему месту жительства. Оттуда выплатное дело направляется к новому месту жительства не позднее трех рабочих дней с момента поступления запроса.</w:t>
      </w:r>
    </w:p>
    <w:p>
      <w:pPr>
        <w:pStyle w:val="Normal"/>
        <w:spacing w:lineRule="auto" w:line="240"/>
        <w:textAlignment w:val="baseline"/>
        <w:rPr>
          <w:rFonts w:ascii="inherit" w:hAnsi="inherit" w:eastAsia="Times New Roman" w:cs="Arial"/>
          <w:color w:val="000000"/>
          <w:lang w:eastAsia="ru-RU"/>
        </w:rPr>
      </w:pPr>
      <w:r>
        <w:rPr>
          <w:rFonts w:eastAsia="Times New Roman" w:cs="Arial" w:ascii="inherit" w:hAnsi="inherit"/>
          <w:color w:val="000000"/>
          <w:lang w:eastAsia="ru-RU"/>
        </w:rPr>
        <w:t>После поступления выплатного дела оформляется распоряжение о постановке его на учет и продлении выплаты пенсии по новому месту жительства не позднее двух рабочих дней с момента его поступления. При этом проверяется правильность установления пенсии по прежнему месту жительства на основании документов выплатного дела.</w:t>
      </w:r>
    </w:p>
    <w:p>
      <w:pPr>
        <w:pStyle w:val="Normal"/>
        <w:numPr>
          <w:ilvl w:val="0"/>
          <w:numId w:val="0"/>
        </w:numPr>
        <w:spacing w:lineRule="atLeast" w:line="288" w:before="0" w:after="0"/>
        <w:textAlignment w:val="baseline"/>
        <w:outlineLvl w:val="2"/>
        <w:rPr/>
      </w:pPr>
      <w:hyperlink r:id="rId4">
        <w:r>
          <w:rPr>
            <w:rStyle w:val="Style12"/>
            <w:rFonts w:eastAsia="Times New Roman" w:cs="Arial" w:ascii="inherit" w:hAnsi="inherit"/>
            <w:b/>
            <w:bCs/>
            <w:color w:val="0B7FA4"/>
            <w:sz w:val="24"/>
            <w:lang w:eastAsia="ru-RU"/>
          </w:rPr>
          <w:t>Необходим ли перевод выплатного дела по новому месту жительства, если пенсия приходит на банковскую карточку</w:t>
        </w:r>
      </w:hyperlink>
    </w:p>
    <w:p>
      <w:pPr>
        <w:pStyle w:val="Normal"/>
        <w:spacing w:lineRule="auto" w:line="240"/>
        <w:textAlignment w:val="baseline"/>
        <w:rPr>
          <w:rFonts w:ascii="inherit" w:hAnsi="inherit" w:eastAsia="Times New Roman" w:cs="Arial"/>
          <w:color w:val="000000"/>
          <w:lang w:eastAsia="ru-RU"/>
        </w:rPr>
      </w:pPr>
      <w:r>
        <w:rPr>
          <w:rFonts w:eastAsia="Times New Roman" w:cs="Arial" w:ascii="inherit" w:hAnsi="inherit"/>
          <w:color w:val="000000"/>
          <w:lang w:eastAsia="ru-RU"/>
        </w:rPr>
        <w:t>Да, запрашивать выплатное дело в связи с переездом следует также в том случае, если по прежнему месту жительства вы получали пенсию на счет банковской карты. Дело в том, что в выплатном деле содержится вся необходимая информация, которая может понадобиться вам и сотруднику ПФР по новому месту жительства. К примеру, для перерасчета размера пенсии.</w:t>
      </w:r>
    </w:p>
    <w:p>
      <w:pPr>
        <w:pStyle w:val="Normal"/>
        <w:numPr>
          <w:ilvl w:val="0"/>
          <w:numId w:val="0"/>
        </w:numPr>
        <w:spacing w:lineRule="atLeast" w:line="288" w:before="0" w:after="0"/>
        <w:textAlignment w:val="baseline"/>
        <w:outlineLvl w:val="2"/>
        <w:rPr/>
      </w:pPr>
      <w:hyperlink r:id="rId5">
        <w:r>
          <w:rPr>
            <w:rStyle w:val="Style12"/>
            <w:rFonts w:eastAsia="Times New Roman" w:cs="Arial" w:ascii="inherit" w:hAnsi="inherit"/>
            <w:b/>
            <w:bCs/>
            <w:color w:val="0B7FA4"/>
            <w:sz w:val="24"/>
            <w:lang w:eastAsia="ru-RU"/>
          </w:rPr>
          <w:t>Смена доставщика пенсии</w:t>
        </w:r>
      </w:hyperlink>
    </w:p>
    <w:p>
      <w:pPr>
        <w:pStyle w:val="Normal"/>
        <w:spacing w:lineRule="auto" w:line="240" w:before="0" w:after="240"/>
        <w:textAlignment w:val="baseline"/>
        <w:rPr>
          <w:rFonts w:ascii="inherit" w:hAnsi="inherit" w:eastAsia="Times New Roman" w:cs="Arial"/>
          <w:color w:val="000000"/>
          <w:lang w:eastAsia="ru-RU"/>
        </w:rPr>
      </w:pPr>
      <w:r>
        <w:rPr>
          <w:rFonts w:eastAsia="Times New Roman" w:cs="Arial" w:ascii="inherit" w:hAnsi="inherit"/>
          <w:color w:val="000000"/>
          <w:lang w:eastAsia="ru-RU"/>
        </w:rPr>
        <w:t>Сменить доставщика пенсии или способ доставки можно в любой момент. Для выбора способа доставки или его изменения, вам необходимо уведомить об этом ПФР, любым удобным для вас способом:</w:t>
      </w:r>
    </w:p>
    <w:p>
      <w:pPr>
        <w:pStyle w:val="Normal"/>
        <w:numPr>
          <w:ilvl w:val="0"/>
          <w:numId w:val="1"/>
        </w:numPr>
        <w:spacing w:lineRule="auto" w:line="240" w:before="0" w:after="0"/>
        <w:ind w:left="480" w:hanging="360"/>
        <w:textAlignment w:val="baseline"/>
        <w:rPr>
          <w:rFonts w:ascii="inherit" w:hAnsi="inherit" w:eastAsia="Times New Roman" w:cs="Arial"/>
          <w:i/>
          <w:i/>
          <w:iCs/>
          <w:color w:val="000000"/>
          <w:lang w:eastAsia="ru-RU"/>
        </w:rPr>
      </w:pPr>
      <w:r>
        <w:rPr>
          <w:rFonts w:eastAsia="Times New Roman" w:cs="Arial" w:ascii="inherit" w:hAnsi="inherit"/>
          <w:i/>
          <w:iCs/>
          <w:color w:val="000000"/>
          <w:lang w:eastAsia="ru-RU"/>
        </w:rPr>
        <w:t>письменно, подав заявление в территориальный орган ПФР, который назначил вам пенсию );</w:t>
      </w:r>
    </w:p>
    <w:p>
      <w:pPr>
        <w:pStyle w:val="Normal"/>
        <w:numPr>
          <w:ilvl w:val="0"/>
          <w:numId w:val="1"/>
        </w:numPr>
        <w:spacing w:lineRule="auto" w:line="240" w:before="0" w:after="0"/>
        <w:ind w:left="480" w:hanging="360"/>
        <w:textAlignment w:val="baseline"/>
        <w:rPr/>
      </w:pPr>
      <w:r>
        <w:rPr>
          <w:rFonts w:eastAsia="Times New Roman" w:cs="Arial" w:ascii="inherit" w:hAnsi="inherit"/>
          <w:i/>
          <w:iCs/>
          <w:color w:val="000000"/>
          <w:lang w:eastAsia="ru-RU"/>
        </w:rPr>
        <w:t>в электронном виде, подав соответствующее заявление через </w:t>
      </w:r>
      <w:r>
        <w:fldChar w:fldCharType="begin"/>
      </w:r>
      <w:r>
        <w:instrText> HYPERLINK "https://es.pfrf.ru/" \l "services-f"</w:instrText>
      </w:r>
      <w:r>
        <w:fldChar w:fldCharType="separate"/>
      </w:r>
      <w:r>
        <w:rPr>
          <w:rStyle w:val="Style12"/>
          <w:rFonts w:eastAsia="Times New Roman" w:cs="Arial" w:ascii="inherit" w:hAnsi="inherit"/>
          <w:i/>
          <w:iCs/>
          <w:color w:val="0B7FA4"/>
          <w:u w:val="single"/>
          <w:lang w:eastAsia="ru-RU"/>
        </w:rPr>
        <w:t>«Личный кабинет гражданина»</w:t>
      </w:r>
      <w:r>
        <w:fldChar w:fldCharType="end"/>
      </w:r>
      <w:r>
        <w:rPr>
          <w:rFonts w:eastAsia="Times New Roman" w:cs="Arial" w:ascii="inherit" w:hAnsi="inherit"/>
          <w:i/>
          <w:iCs/>
          <w:color w:val="000000"/>
          <w:lang w:eastAsia="ru-RU"/>
        </w:rPr>
        <w:t> на сайте ПФР.</w:t>
      </w:r>
    </w:p>
    <w:p>
      <w:pPr>
        <w:pStyle w:val="Normal"/>
        <w:spacing w:lineRule="auto" w:line="240" w:before="0" w:after="240"/>
        <w:textAlignment w:val="baseline"/>
        <w:rPr>
          <w:rFonts w:ascii="inherit" w:hAnsi="inherit" w:eastAsia="Times New Roman" w:cs="Arial"/>
          <w:color w:val="000000"/>
          <w:lang w:eastAsia="ru-RU"/>
        </w:rPr>
      </w:pPr>
      <w:r>
        <w:rPr>
          <w:rFonts w:eastAsia="Times New Roman" w:cs="Arial" w:ascii="inherit" w:hAnsi="inherit"/>
          <w:color w:val="000000"/>
          <w:lang w:eastAsia="ru-RU"/>
        </w:rPr>
        <w:t>В заявлении вам необходимо указать доставочную организацию и способ доставки пенсии, а также реквизиты счета (если через банк).</w:t>
      </w:r>
    </w:p>
    <w:p>
      <w:pPr>
        <w:pStyle w:val="Normal"/>
        <w:spacing w:lineRule="auto" w:line="240" w:before="0" w:after="0"/>
        <w:textAlignment w:val="baseline"/>
        <w:rPr>
          <w:rFonts w:ascii="inherit" w:hAnsi="inherit" w:eastAsia="Times New Roman" w:cs="Arial"/>
          <w:color w:val="000000"/>
          <w:lang w:eastAsia="ru-RU"/>
        </w:rPr>
      </w:pPr>
      <w:r>
        <w:rPr>
          <w:rFonts w:eastAsia="Times New Roman" w:cs="Arial" w:ascii="inherit" w:hAnsi="inherit"/>
          <w:b/>
          <w:bCs/>
          <w:color w:val="000000"/>
          <w:lang w:eastAsia="ru-RU"/>
        </w:rPr>
        <w:t>Способы доставки пенсии:</w:t>
      </w:r>
    </w:p>
    <w:p>
      <w:pPr>
        <w:pStyle w:val="Normal"/>
        <w:numPr>
          <w:ilvl w:val="0"/>
          <w:numId w:val="2"/>
        </w:numPr>
        <w:spacing w:lineRule="auto" w:line="240" w:before="0" w:after="0"/>
        <w:ind w:left="480" w:hanging="360"/>
        <w:textAlignment w:val="baseline"/>
        <w:rPr>
          <w:rFonts w:ascii="inherit" w:hAnsi="inherit" w:eastAsia="Times New Roman" w:cs="Arial"/>
          <w:color w:val="000000"/>
          <w:lang w:eastAsia="ru-RU"/>
        </w:rPr>
      </w:pPr>
      <w:r>
        <w:rPr>
          <w:rFonts w:eastAsia="Times New Roman" w:cs="Arial" w:ascii="inherit" w:hAnsi="inherit"/>
          <w:color w:val="000000"/>
          <w:u w:val="single"/>
          <w:lang w:eastAsia="ru-RU"/>
        </w:rPr>
        <w:t>через Почту России</w:t>
      </w:r>
      <w:r>
        <w:rPr>
          <w:rFonts w:eastAsia="Times New Roman" w:cs="Arial" w:ascii="inherit" w:hAnsi="inherit"/>
          <w:color w:val="000000"/>
          <w:lang w:eastAsia="ru-RU"/>
        </w:rPr>
        <w:t> – вы можете получать пенсию на дом или самостоятельно в почтовом отделении по месту жительства. В этом случае каждому пенсионеру устанавливается дата получения пенсии в соответствии с графиком доставки, при этом пенсия может быть выплачена позднее установленной даты в пределах доставочного периода. Дату окончания выплатного периода лучше узнать заранее, так как в каждом почтовом отделении она своя. Если пенсия не получена в течение шести месяцев, то ее выплата приостанавливается, и необходимо будет написать заявление в свой Пенсионный фонд, чтобы возобновить выплату;</w:t>
      </w:r>
    </w:p>
    <w:p>
      <w:pPr>
        <w:pStyle w:val="Normal"/>
        <w:numPr>
          <w:ilvl w:val="0"/>
          <w:numId w:val="2"/>
        </w:numPr>
        <w:spacing w:lineRule="auto" w:line="240"/>
        <w:ind w:left="480" w:hanging="360"/>
        <w:textAlignment w:val="baseline"/>
        <w:rPr>
          <w:rFonts w:ascii="inherit" w:hAnsi="inherit" w:eastAsia="Times New Roman" w:cs="Arial"/>
          <w:color w:val="000000"/>
          <w:lang w:eastAsia="ru-RU"/>
        </w:rPr>
      </w:pPr>
      <w:r>
        <w:rPr>
          <w:rFonts w:eastAsia="Times New Roman" w:cs="Arial" w:ascii="inherit" w:hAnsi="inherit"/>
          <w:color w:val="000000"/>
          <w:u w:val="single"/>
          <w:lang w:eastAsia="ru-RU"/>
        </w:rPr>
        <w:t>через банк</w:t>
      </w:r>
      <w:r>
        <w:rPr>
          <w:rFonts w:eastAsia="Times New Roman" w:cs="Arial" w:ascii="inherit" w:hAnsi="inherit"/>
          <w:color w:val="000000"/>
          <w:lang w:eastAsia="ru-RU"/>
        </w:rPr>
        <w:t> – вы можете получать пенсию в кассе отделения банка или оформить банковскую карту и снимать денежные средства через банкомат. Доставка пенсии за текущий месяц на счет производится в день поступления средств от территориального органа Пенсионного фонда России. Снять свои деньги с банковского счета можно в любой день после их зачисления. Зачисление на счет пенсионера в кредитной организации производится без взимания комиссионного вознаграждения;</w:t>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inherit">
    <w:charset w:val="cc"/>
    <w:family w:val="roman"/>
    <w:pitch w:val="variable"/>
  </w:font>
  <w:font w:name="Liberation Sans">
    <w:altName w:val="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1">
    <w:name w:val="Heading 1"/>
    <w:basedOn w:val="Normal"/>
    <w:link w:val="10"/>
    <w:uiPriority w:val="9"/>
    <w:qFormat/>
    <w:rsid w:val="009d44b1"/>
    <w:pPr>
      <w:spacing w:lineRule="auto" w:line="240" w:beforeAutospacing="1" w:afterAutospacing="1"/>
      <w:outlineLvl w:val="0"/>
    </w:pPr>
    <w:rPr>
      <w:rFonts w:ascii="Times New Roman" w:hAnsi="Times New Roman" w:eastAsia="Times New Roman" w:cs="Times New Roman"/>
      <w:b/>
      <w:bCs/>
      <w:sz w:val="48"/>
      <w:szCs w:val="48"/>
      <w:lang w:eastAsia="ru-RU"/>
    </w:rPr>
  </w:style>
  <w:style w:type="paragraph" w:styleId="3">
    <w:name w:val="Heading 3"/>
    <w:basedOn w:val="Normal"/>
    <w:link w:val="30"/>
    <w:uiPriority w:val="9"/>
    <w:qFormat/>
    <w:rsid w:val="009d44b1"/>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9d44b1"/>
    <w:rPr>
      <w:rFonts w:ascii="Times New Roman" w:hAnsi="Times New Roman" w:eastAsia="Times New Roman" w:cs="Times New Roman"/>
      <w:b/>
      <w:bCs/>
      <w:sz w:val="48"/>
      <w:szCs w:val="48"/>
      <w:lang w:eastAsia="ru-RU"/>
    </w:rPr>
  </w:style>
  <w:style w:type="character" w:styleId="31" w:customStyle="1">
    <w:name w:val="Заголовок 3 Знак"/>
    <w:basedOn w:val="DefaultParagraphFont"/>
    <w:link w:val="3"/>
    <w:uiPriority w:val="9"/>
    <w:qFormat/>
    <w:rsid w:val="009d44b1"/>
    <w:rPr>
      <w:rFonts w:ascii="Times New Roman" w:hAnsi="Times New Roman" w:eastAsia="Times New Roman" w:cs="Times New Roman"/>
      <w:b/>
      <w:bCs/>
      <w:sz w:val="27"/>
      <w:szCs w:val="27"/>
      <w:lang w:eastAsia="ru-RU"/>
    </w:rPr>
  </w:style>
  <w:style w:type="character" w:styleId="Style12">
    <w:name w:val="Интернет-ссылка"/>
    <w:basedOn w:val="DefaultParagraphFont"/>
    <w:uiPriority w:val="99"/>
    <w:semiHidden/>
    <w:unhideWhenUsed/>
    <w:rsid w:val="009d44b1"/>
    <w:rPr>
      <w:color w:val="0000FF"/>
      <w:u w:val="single"/>
    </w:rPr>
  </w:style>
  <w:style w:type="character" w:styleId="Style13">
    <w:name w:val="Выделение"/>
    <w:basedOn w:val="DefaultParagraphFont"/>
    <w:uiPriority w:val="20"/>
    <w:qFormat/>
    <w:rsid w:val="009d44b1"/>
    <w:rPr>
      <w:i/>
      <w:iCs/>
    </w:rPr>
  </w:style>
  <w:style w:type="character" w:styleId="Appleconvertedspace" w:customStyle="1">
    <w:name w:val="apple-converted-space"/>
    <w:basedOn w:val="DefaultParagraphFont"/>
    <w:qFormat/>
    <w:rsid w:val="009d44b1"/>
    <w:rPr/>
  </w:style>
  <w:style w:type="character" w:styleId="Strong">
    <w:name w:val="Strong"/>
    <w:basedOn w:val="DefaultParagraphFont"/>
    <w:uiPriority w:val="22"/>
    <w:qFormat/>
    <w:rsid w:val="009d44b1"/>
    <w:rPr>
      <w:b/>
      <w:bCs/>
    </w:rPr>
  </w:style>
  <w:style w:type="character" w:styleId="ListLabel1">
    <w:name w:val="ListLabel 1"/>
    <w:qFormat/>
    <w:rPr>
      <w:rFonts w:ascii="inherit" w:hAnsi="inherit"/>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paragraph" w:styleId="Style14">
    <w:name w:val="Заголовок"/>
    <w:basedOn w:val="Normal"/>
    <w:next w:val="Style15"/>
    <w:qFormat/>
    <w:pPr>
      <w:keepNext/>
      <w:spacing w:before="240" w:after="120"/>
    </w:pPr>
    <w:rPr>
      <w:rFonts w:ascii="Liberation Sans" w:hAnsi="Liberation Sans" w:eastAsia="Microsoft YaHei"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NormalWeb">
    <w:name w:val="Normal (Web)"/>
    <w:basedOn w:val="Normal"/>
    <w:uiPriority w:val="99"/>
    <w:semiHidden/>
    <w:unhideWhenUsed/>
    <w:qFormat/>
    <w:rsid w:val="009d44b1"/>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frf.ru/knopki/zhizn/~446" TargetMode="External"/><Relationship Id="rId3" Type="http://schemas.openxmlformats.org/officeDocument/2006/relationships/hyperlink" Target="http://www.pfrf.ru/knopki/zhizn/~446" TargetMode="External"/><Relationship Id="rId4" Type="http://schemas.openxmlformats.org/officeDocument/2006/relationships/hyperlink" Target="http://www.pfrf.ru/knopki/zhizn/~446" TargetMode="External"/><Relationship Id="rId5" Type="http://schemas.openxmlformats.org/officeDocument/2006/relationships/hyperlink" Target="http://www.pfrf.ru/knopki/zhizn/~446"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LibreOffice/5.3.1.2$Windows_x86 LibreOffice_project/e80a0e0fd1875e1696614d24c32df0f95f03deb2</Application>
  <Pages>2</Pages>
  <Words>513</Words>
  <Characters>3177</Characters>
  <CharactersWithSpaces>3672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2017-05-03T20:48:00Z</dcterms:created>
  <dc:creator>admin</dc:creator>
  <dc:description/>
  <dc:language>ru-RU</dc:language>
  <cp:lastModifiedBy>admin</cp:lastModifiedBy>
  <dcterms:modified xsi:type="dcterms:W3CDTF">2017-05-03T20:50:00Z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