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E54" w:rsidRPr="00776E54" w:rsidRDefault="00776E54" w:rsidP="00776E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76E54">
        <w:rPr>
          <w:rFonts w:ascii="Times New Roman" w:hAnsi="Times New Roman" w:cs="Times New Roman"/>
          <w:b/>
          <w:sz w:val="28"/>
          <w:szCs w:val="28"/>
        </w:rPr>
        <w:t>Кто должен оплачивать задолженность за жилищно-коммунальные ресурсы при смене собственника квартиры?</w:t>
      </w:r>
    </w:p>
    <w:bookmarkEnd w:id="0"/>
    <w:p w:rsidR="00776E54" w:rsidRPr="00776E54" w:rsidRDefault="00776E54" w:rsidP="00776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6E54" w:rsidRPr="00776E54" w:rsidRDefault="00776E54" w:rsidP="00776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E54">
        <w:rPr>
          <w:rFonts w:ascii="Times New Roman" w:hAnsi="Times New Roman" w:cs="Times New Roman"/>
          <w:sz w:val="28"/>
          <w:szCs w:val="28"/>
        </w:rPr>
        <w:t xml:space="preserve">Положения ст. 154 Жилищного кодекса РФ устанавливают структуру платы за жилое помещение и коммунальные услуги. </w:t>
      </w:r>
      <w:proofErr w:type="gramStart"/>
      <w:r w:rsidRPr="00776E54">
        <w:rPr>
          <w:rFonts w:ascii="Times New Roman" w:hAnsi="Times New Roman" w:cs="Times New Roman"/>
          <w:sz w:val="28"/>
          <w:szCs w:val="28"/>
        </w:rPr>
        <w:t>Плата за жилое помещение и коммунальные услуги для собственника помещения в многоквартирном доме включает в себя: плату 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доме, за холодную воду, горячую воду, электрическую энергию, тепловую энергию, потребляемые при содержании общего имущества в многоквартирном доме, а</w:t>
      </w:r>
      <w:proofErr w:type="gramEnd"/>
      <w:r w:rsidRPr="00776E54">
        <w:rPr>
          <w:rFonts w:ascii="Times New Roman" w:hAnsi="Times New Roman" w:cs="Times New Roman"/>
          <w:sz w:val="28"/>
          <w:szCs w:val="28"/>
        </w:rPr>
        <w:t xml:space="preserve"> также за отведение сточных вод в целях содержания общего имущества в многоквартирном доме; взнос на капитальный ремонт; плату за коммунальные услуги.</w:t>
      </w:r>
    </w:p>
    <w:p w:rsidR="00776E54" w:rsidRPr="00776E54" w:rsidRDefault="00776E54" w:rsidP="00776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6E54" w:rsidRPr="00776E54" w:rsidRDefault="00776E54" w:rsidP="00776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E54">
        <w:rPr>
          <w:rFonts w:ascii="Times New Roman" w:hAnsi="Times New Roman" w:cs="Times New Roman"/>
          <w:sz w:val="28"/>
          <w:szCs w:val="28"/>
        </w:rPr>
        <w:t>В соответствии со ст. 153 Жилищного кодекса РФ граждане и организации обязаны своевременно и полностью вносить плату за жилое помещение и коммунальные услуги.</w:t>
      </w:r>
    </w:p>
    <w:p w:rsidR="00776E54" w:rsidRPr="00776E54" w:rsidRDefault="00776E54" w:rsidP="00776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6E54" w:rsidRPr="00776E54" w:rsidRDefault="00776E54" w:rsidP="00776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E54">
        <w:rPr>
          <w:rFonts w:ascii="Times New Roman" w:hAnsi="Times New Roman" w:cs="Times New Roman"/>
          <w:sz w:val="28"/>
          <w:szCs w:val="28"/>
        </w:rPr>
        <w:t>Обязанность по внесению платы за жилое помещение и коммунальные услуги возникает у собственника помещения с момента возникновения права собственности на такое помещение п. 5 ч. 2 ст. 153 Жилищного кодекса РФ.</w:t>
      </w:r>
    </w:p>
    <w:p w:rsidR="00776E54" w:rsidRPr="00776E54" w:rsidRDefault="00776E54" w:rsidP="00776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6E54" w:rsidRPr="00776E54" w:rsidRDefault="00776E54" w:rsidP="00776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E54">
        <w:rPr>
          <w:rFonts w:ascii="Times New Roman" w:hAnsi="Times New Roman" w:cs="Times New Roman"/>
          <w:sz w:val="28"/>
          <w:szCs w:val="28"/>
        </w:rPr>
        <w:t>Момент возникновения права собственности определяет Гражданский Кодекс РФ.</w:t>
      </w:r>
    </w:p>
    <w:p w:rsidR="00776E54" w:rsidRPr="00776E54" w:rsidRDefault="00776E54" w:rsidP="00776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6E54" w:rsidRPr="00776E54" w:rsidRDefault="00776E54" w:rsidP="00776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E54">
        <w:rPr>
          <w:rFonts w:ascii="Times New Roman" w:hAnsi="Times New Roman" w:cs="Times New Roman"/>
          <w:sz w:val="28"/>
          <w:szCs w:val="28"/>
        </w:rPr>
        <w:t>Так, согласно ст. 223 Гражданского Кодекса РФ в случаях, когда отчуждение имущества подлежит государственной регистрации, право собственности у приобретателя возникает с момента такой регистрации, если иное не установлено законом.</w:t>
      </w:r>
    </w:p>
    <w:p w:rsidR="00776E54" w:rsidRPr="00776E54" w:rsidRDefault="00776E54" w:rsidP="00776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6E54" w:rsidRPr="00776E54" w:rsidRDefault="00776E54" w:rsidP="00776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E54">
        <w:rPr>
          <w:rFonts w:ascii="Times New Roman" w:hAnsi="Times New Roman" w:cs="Times New Roman"/>
          <w:sz w:val="28"/>
          <w:szCs w:val="28"/>
        </w:rPr>
        <w:t>В силу ст. 210 Гражданского Кодекса собственник несет бремя содержания принадлежащего ему имущества, если иное не предусмотрено законом или договором.</w:t>
      </w:r>
    </w:p>
    <w:p w:rsidR="00776E54" w:rsidRPr="00776E54" w:rsidRDefault="00776E54" w:rsidP="00776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60D5" w:rsidRPr="00776E54" w:rsidRDefault="00776E54" w:rsidP="00776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E54">
        <w:rPr>
          <w:rFonts w:ascii="Times New Roman" w:hAnsi="Times New Roman" w:cs="Times New Roman"/>
          <w:sz w:val="28"/>
          <w:szCs w:val="28"/>
        </w:rPr>
        <w:t>Таким образом, задолженность числится не за квартирой, а за собственником, который ею владеет или владел, и новый собственник не отвечает по долгам предыдущего собственника.</w:t>
      </w:r>
    </w:p>
    <w:sectPr w:rsidR="007160D5" w:rsidRPr="00776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B89"/>
    <w:rsid w:val="00607B89"/>
    <w:rsid w:val="007160D5"/>
    <w:rsid w:val="0077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1545</Characters>
  <Application>Microsoft Office Word</Application>
  <DocSecurity>0</DocSecurity>
  <Lines>12</Lines>
  <Paragraphs>3</Paragraphs>
  <ScaleCrop>false</ScaleCrop>
  <Company>HP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2019-02-12T14:17:00Z</dcterms:created>
  <dcterms:modified xsi:type="dcterms:W3CDTF">2019-02-12T14:18:00Z</dcterms:modified>
</cp:coreProperties>
</file>