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59" w:rsidRDefault="00725259" w:rsidP="00725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25259" w:rsidRPr="00572DF3" w:rsidRDefault="00725259" w:rsidP="00725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6"/>
          <w:szCs w:val="26"/>
        </w:rPr>
      </w:pPr>
      <w:r w:rsidRPr="00572DF3">
        <w:rPr>
          <w:rFonts w:ascii="Times New Roman CYR" w:hAnsi="Times New Roman CYR" w:cs="Times New Roman CYR"/>
          <w:sz w:val="26"/>
          <w:szCs w:val="26"/>
        </w:rPr>
        <w:t xml:space="preserve">АДМИНИСТРАЦИЯ РУЗАЕВСКОГО </w:t>
      </w:r>
    </w:p>
    <w:p w:rsidR="00725259" w:rsidRPr="00572DF3" w:rsidRDefault="00725259" w:rsidP="00725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6"/>
          <w:szCs w:val="26"/>
        </w:rPr>
      </w:pPr>
      <w:r w:rsidRPr="00572DF3">
        <w:rPr>
          <w:rFonts w:ascii="Times New Roman CYR" w:hAnsi="Times New Roman CYR" w:cs="Times New Roman CYR"/>
          <w:sz w:val="26"/>
          <w:szCs w:val="26"/>
        </w:rPr>
        <w:t>МУНИЦИПАЛЬНОГО РАЙОНА</w:t>
      </w:r>
    </w:p>
    <w:p w:rsidR="00725259" w:rsidRPr="00572DF3" w:rsidRDefault="00725259" w:rsidP="00725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6"/>
          <w:szCs w:val="26"/>
        </w:rPr>
      </w:pPr>
      <w:r w:rsidRPr="00572DF3">
        <w:rPr>
          <w:rFonts w:ascii="Times New Roman CYR" w:hAnsi="Times New Roman CYR" w:cs="Times New Roman CYR"/>
          <w:sz w:val="26"/>
          <w:szCs w:val="26"/>
        </w:rPr>
        <w:t>РЕСПУБЛИКИ МОРДОВИЯ</w:t>
      </w:r>
    </w:p>
    <w:p w:rsidR="00725259" w:rsidRPr="00572DF3" w:rsidRDefault="00725259" w:rsidP="0072525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725259" w:rsidRPr="00572DF3" w:rsidRDefault="00725259" w:rsidP="00CB620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572DF3">
        <w:rPr>
          <w:rFonts w:ascii="Times New Roman CYR" w:hAnsi="Times New Roman CYR" w:cs="Times New Roman CYR"/>
          <w:b/>
          <w:bCs/>
          <w:sz w:val="26"/>
          <w:szCs w:val="26"/>
        </w:rPr>
        <w:t>ПОСТАНОВЛЕНИЕ</w:t>
      </w:r>
    </w:p>
    <w:p w:rsidR="00CB620D" w:rsidRPr="00572DF3" w:rsidRDefault="00CB620D" w:rsidP="00725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5259" w:rsidRPr="00572DF3" w:rsidRDefault="00725259" w:rsidP="00725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2DF3">
        <w:rPr>
          <w:rFonts w:ascii="Times New Roman" w:hAnsi="Times New Roman" w:cs="Times New Roman"/>
          <w:sz w:val="26"/>
          <w:szCs w:val="26"/>
        </w:rPr>
        <w:t>__________________                                                                                    № ____</w:t>
      </w:r>
    </w:p>
    <w:p w:rsidR="00CB620D" w:rsidRPr="00572DF3" w:rsidRDefault="00CB620D" w:rsidP="00CB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5259" w:rsidRPr="00572DF3" w:rsidRDefault="00725259" w:rsidP="00CB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DF3">
        <w:rPr>
          <w:rFonts w:ascii="Times New Roman" w:hAnsi="Times New Roman" w:cs="Times New Roman"/>
          <w:sz w:val="26"/>
          <w:szCs w:val="26"/>
        </w:rPr>
        <w:t>г. Рузаевка</w:t>
      </w:r>
    </w:p>
    <w:p w:rsidR="00725259" w:rsidRPr="00572DF3" w:rsidRDefault="00725259" w:rsidP="00725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04FE" w:rsidRPr="00572DF3" w:rsidRDefault="00725259" w:rsidP="007252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72F"/>
          <w:sz w:val="26"/>
          <w:szCs w:val="26"/>
          <w:shd w:val="clear" w:color="auto" w:fill="FFFFFF"/>
        </w:rPr>
      </w:pPr>
      <w:r w:rsidRPr="00572DF3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Pr="00572DF3">
        <w:rPr>
          <w:rFonts w:ascii="Times New Roman" w:hAnsi="Times New Roman" w:cs="Times New Roman"/>
          <w:b/>
          <w:color w:val="22272F"/>
          <w:sz w:val="26"/>
          <w:szCs w:val="26"/>
          <w:shd w:val="clear" w:color="auto" w:fill="FFFFFF"/>
        </w:rPr>
        <w:t xml:space="preserve">Положение о выплатах стимулирующего характера руководителям учреждений культуры и искусства Рузаевского муниципального района, утвержденное постановлением Главы Администрации Рузаевского муниципального района </w:t>
      </w:r>
    </w:p>
    <w:p w:rsidR="00725259" w:rsidRPr="00572DF3" w:rsidRDefault="00725259" w:rsidP="007252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DF3">
        <w:rPr>
          <w:rFonts w:ascii="Times New Roman" w:hAnsi="Times New Roman" w:cs="Times New Roman"/>
          <w:b/>
          <w:color w:val="22272F"/>
          <w:sz w:val="26"/>
          <w:szCs w:val="26"/>
          <w:shd w:val="clear" w:color="auto" w:fill="FFFFFF"/>
        </w:rPr>
        <w:t xml:space="preserve">Республики Мордовия от </w:t>
      </w:r>
      <w:r w:rsidR="00BF60B8" w:rsidRPr="00572DF3">
        <w:rPr>
          <w:rFonts w:ascii="Times New Roman" w:hAnsi="Times New Roman" w:cs="Times New Roman"/>
          <w:b/>
          <w:color w:val="22272F"/>
          <w:sz w:val="26"/>
          <w:szCs w:val="26"/>
          <w:shd w:val="clear" w:color="auto" w:fill="FFFFFF"/>
        </w:rPr>
        <w:t>30.12.2008 №</w:t>
      </w:r>
      <w:r w:rsidRPr="00572DF3">
        <w:rPr>
          <w:rFonts w:ascii="Times New Roman" w:hAnsi="Times New Roman" w:cs="Times New Roman"/>
          <w:b/>
          <w:color w:val="22272F"/>
          <w:sz w:val="26"/>
          <w:szCs w:val="26"/>
          <w:shd w:val="clear" w:color="auto" w:fill="FFFFFF"/>
        </w:rPr>
        <w:t> 2238</w:t>
      </w:r>
    </w:p>
    <w:p w:rsidR="00725259" w:rsidRPr="00572DF3" w:rsidRDefault="00725259" w:rsidP="007252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25259" w:rsidRPr="00572DF3" w:rsidRDefault="00725259" w:rsidP="007252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72DF3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7" w:history="1">
        <w:r w:rsidRPr="00572DF3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 Совета депутатов Рузаевского муниципального района Республики Мордовия от 27.10.2008 № 8/122 "Об основах организации оплаты труда работников муниципальных учреждений",</w:t>
      </w:r>
    </w:p>
    <w:p w:rsidR="00725259" w:rsidRPr="00572DF3" w:rsidRDefault="00725259" w:rsidP="007252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72DF3">
        <w:rPr>
          <w:rFonts w:ascii="Times New Roman" w:hAnsi="Times New Roman" w:cs="Times New Roman"/>
          <w:sz w:val="26"/>
          <w:szCs w:val="26"/>
        </w:rPr>
        <w:t>Администрация Рузаевского муниципального района Республики Мордовия постановляет:</w:t>
      </w:r>
    </w:p>
    <w:p w:rsidR="00725259" w:rsidRPr="00572DF3" w:rsidRDefault="00725259" w:rsidP="00725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DF3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572DF3">
        <w:rPr>
          <w:rFonts w:ascii="Times New Roman" w:hAnsi="Times New Roman" w:cs="Times New Roman"/>
          <w:sz w:val="26"/>
          <w:szCs w:val="26"/>
          <w:shd w:val="clear" w:color="auto" w:fill="FFFFFF"/>
        </w:rPr>
        <w:t>Положение о выплатах стимулирующего характера руководителям учреждений культуры и искусства Рузаевского муниципального района, утвержденное постановлением Главы Администрации Рузаевского муниципального района Республики Мордовия от 30</w:t>
      </w:r>
      <w:r w:rsidR="005004FE" w:rsidRPr="00572DF3">
        <w:rPr>
          <w:rFonts w:ascii="Times New Roman" w:hAnsi="Times New Roman" w:cs="Times New Roman"/>
          <w:sz w:val="26"/>
          <w:szCs w:val="26"/>
          <w:shd w:val="clear" w:color="auto" w:fill="FFFFFF"/>
        </w:rPr>
        <w:t>.12.</w:t>
      </w:r>
      <w:r w:rsidRPr="00572DF3">
        <w:rPr>
          <w:rFonts w:ascii="Times New Roman" w:hAnsi="Times New Roman" w:cs="Times New Roman"/>
          <w:sz w:val="26"/>
          <w:szCs w:val="26"/>
          <w:shd w:val="clear" w:color="auto" w:fill="FFFFFF"/>
        </w:rPr>
        <w:t>2008 N 2238</w:t>
      </w:r>
      <w:r w:rsidRPr="00572DF3">
        <w:rPr>
          <w:rFonts w:ascii="Times New Roman" w:hAnsi="Times New Roman" w:cs="Times New Roman"/>
          <w:sz w:val="26"/>
          <w:szCs w:val="26"/>
        </w:rPr>
        <w:t xml:space="preserve"> (с изменен. </w:t>
      </w:r>
      <w:hyperlink r:id="rId8" w:history="1">
        <w:r w:rsidRPr="00572DF3">
          <w:rPr>
            <w:rFonts w:ascii="Times New Roman" w:hAnsi="Times New Roman" w:cs="Times New Roman"/>
            <w:sz w:val="26"/>
            <w:szCs w:val="26"/>
          </w:rPr>
          <w:t>от 02.02.2010 № 114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9" w:history="1">
        <w:r w:rsidRPr="00572DF3">
          <w:rPr>
            <w:rFonts w:ascii="Times New Roman" w:hAnsi="Times New Roman" w:cs="Times New Roman"/>
            <w:sz w:val="26"/>
            <w:szCs w:val="26"/>
          </w:rPr>
          <w:t>12.04.2011 № 456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10" w:history="1">
        <w:r w:rsidRPr="00572DF3">
          <w:rPr>
            <w:rFonts w:ascii="Times New Roman" w:hAnsi="Times New Roman" w:cs="Times New Roman"/>
            <w:sz w:val="26"/>
            <w:szCs w:val="26"/>
          </w:rPr>
          <w:t>13.04.2011 № 474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11" w:history="1">
        <w:r w:rsidRPr="00572DF3">
          <w:rPr>
            <w:rFonts w:ascii="Times New Roman" w:hAnsi="Times New Roman" w:cs="Times New Roman"/>
            <w:sz w:val="26"/>
            <w:szCs w:val="26"/>
          </w:rPr>
          <w:t>09.06.2011 № 849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12" w:history="1">
        <w:r w:rsidRPr="00572DF3">
          <w:rPr>
            <w:rFonts w:ascii="Times New Roman" w:hAnsi="Times New Roman" w:cs="Times New Roman"/>
            <w:sz w:val="26"/>
            <w:szCs w:val="26"/>
          </w:rPr>
          <w:t>12.04.2012 № 521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13" w:history="1">
        <w:r w:rsidRPr="00572DF3">
          <w:rPr>
            <w:rFonts w:ascii="Times New Roman" w:hAnsi="Times New Roman" w:cs="Times New Roman"/>
            <w:sz w:val="26"/>
            <w:szCs w:val="26"/>
          </w:rPr>
          <w:t>21.05.2012 № 784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14" w:history="1">
        <w:r w:rsidRPr="00572DF3">
          <w:rPr>
            <w:rFonts w:ascii="Times New Roman" w:hAnsi="Times New Roman" w:cs="Times New Roman"/>
            <w:sz w:val="26"/>
            <w:szCs w:val="26"/>
          </w:rPr>
          <w:t>23.07.2012 № 1212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15" w:history="1">
        <w:r w:rsidRPr="00572DF3">
          <w:rPr>
            <w:rFonts w:ascii="Times New Roman" w:hAnsi="Times New Roman" w:cs="Times New Roman"/>
            <w:sz w:val="26"/>
            <w:szCs w:val="26"/>
          </w:rPr>
          <w:t>29.10.2012  № 1783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16" w:history="1">
        <w:r w:rsidRPr="00572DF3">
          <w:rPr>
            <w:rFonts w:ascii="Times New Roman" w:hAnsi="Times New Roman" w:cs="Times New Roman"/>
            <w:sz w:val="26"/>
            <w:szCs w:val="26"/>
          </w:rPr>
          <w:t>09.11.2012 № 1897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17" w:history="1">
        <w:r w:rsidRPr="00572DF3">
          <w:rPr>
            <w:rFonts w:ascii="Times New Roman" w:hAnsi="Times New Roman" w:cs="Times New Roman"/>
            <w:sz w:val="26"/>
            <w:szCs w:val="26"/>
          </w:rPr>
          <w:t>20.05.2013 № 826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18" w:history="1">
        <w:r w:rsidRPr="00572DF3">
          <w:rPr>
            <w:rFonts w:ascii="Times New Roman" w:hAnsi="Times New Roman" w:cs="Times New Roman"/>
            <w:sz w:val="26"/>
            <w:szCs w:val="26"/>
          </w:rPr>
          <w:t>15.07.2013 № 1206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19" w:history="1">
        <w:r w:rsidRPr="00572DF3">
          <w:rPr>
            <w:rFonts w:ascii="Times New Roman" w:hAnsi="Times New Roman" w:cs="Times New Roman"/>
            <w:sz w:val="26"/>
            <w:szCs w:val="26"/>
          </w:rPr>
          <w:t>26.08.2013 № 1371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20" w:history="1">
        <w:r w:rsidRPr="00572DF3">
          <w:rPr>
            <w:rFonts w:ascii="Times New Roman" w:hAnsi="Times New Roman" w:cs="Times New Roman"/>
            <w:sz w:val="26"/>
            <w:szCs w:val="26"/>
          </w:rPr>
          <w:t>13.09.2013 № 1444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21" w:history="1">
        <w:r w:rsidRPr="00572DF3">
          <w:rPr>
            <w:rFonts w:ascii="Times New Roman" w:hAnsi="Times New Roman" w:cs="Times New Roman"/>
            <w:sz w:val="26"/>
            <w:szCs w:val="26"/>
          </w:rPr>
          <w:t>28.11.2013 № 1890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22" w:history="1">
        <w:r w:rsidRPr="00572DF3">
          <w:rPr>
            <w:rFonts w:ascii="Times New Roman" w:hAnsi="Times New Roman" w:cs="Times New Roman"/>
            <w:sz w:val="26"/>
            <w:szCs w:val="26"/>
          </w:rPr>
          <w:t>04.06.2014 № 776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23" w:history="1">
        <w:r w:rsidRPr="00572DF3">
          <w:rPr>
            <w:rFonts w:ascii="Times New Roman" w:hAnsi="Times New Roman" w:cs="Times New Roman"/>
            <w:sz w:val="26"/>
            <w:szCs w:val="26"/>
          </w:rPr>
          <w:t>14.07.2014 № 948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24" w:history="1">
        <w:r w:rsidRPr="00572DF3">
          <w:rPr>
            <w:rFonts w:ascii="Times New Roman" w:hAnsi="Times New Roman" w:cs="Times New Roman"/>
            <w:sz w:val="26"/>
            <w:szCs w:val="26"/>
          </w:rPr>
          <w:t>16.02.2015 № 190</w:t>
        </w:r>
      </w:hyperlink>
      <w:r w:rsidRPr="00572DF3">
        <w:rPr>
          <w:rFonts w:ascii="Times New Roman" w:hAnsi="Times New Roman" w:cs="Times New Roman"/>
          <w:sz w:val="26"/>
          <w:szCs w:val="26"/>
        </w:rPr>
        <w:t xml:space="preserve">; </w:t>
      </w:r>
      <w:hyperlink r:id="rId25" w:history="1">
        <w:r w:rsidRPr="00572DF3">
          <w:rPr>
            <w:rFonts w:ascii="Times New Roman" w:hAnsi="Times New Roman" w:cs="Times New Roman"/>
            <w:sz w:val="26"/>
            <w:szCs w:val="26"/>
          </w:rPr>
          <w:t>05.05.2015 № 554</w:t>
        </w:r>
      </w:hyperlink>
      <w:r w:rsidRPr="00572DF3">
        <w:rPr>
          <w:rFonts w:ascii="Times New Roman" w:hAnsi="Times New Roman" w:cs="Times New Roman"/>
          <w:sz w:val="26"/>
          <w:szCs w:val="26"/>
        </w:rPr>
        <w:t>; 07.12.2017 №1039; 12.09.2019 № 604; 09.11.2020 № 641; 25.06.2021 № 404</w:t>
      </w:r>
      <w:r w:rsidR="005004FE" w:rsidRPr="00572DF3">
        <w:rPr>
          <w:rFonts w:ascii="Times New Roman" w:hAnsi="Times New Roman" w:cs="Times New Roman"/>
          <w:sz w:val="26"/>
          <w:szCs w:val="26"/>
        </w:rPr>
        <w:t>; 30.06.2022 № 399</w:t>
      </w:r>
      <w:r w:rsidRPr="00572DF3">
        <w:rPr>
          <w:rFonts w:ascii="Times New Roman" w:hAnsi="Times New Roman" w:cs="Times New Roman"/>
          <w:sz w:val="26"/>
          <w:szCs w:val="26"/>
        </w:rPr>
        <w:t>)</w:t>
      </w:r>
      <w:r w:rsidR="005004FE" w:rsidRPr="00572DF3">
        <w:rPr>
          <w:rFonts w:ascii="Times New Roman" w:hAnsi="Times New Roman" w:cs="Times New Roman"/>
          <w:sz w:val="26"/>
          <w:szCs w:val="26"/>
        </w:rPr>
        <w:t>,</w:t>
      </w:r>
      <w:r w:rsidRPr="00572DF3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CB620D" w:rsidRPr="00572DF3" w:rsidRDefault="00725259" w:rsidP="0072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DF3">
        <w:rPr>
          <w:rFonts w:ascii="Times New Roman" w:hAnsi="Times New Roman" w:cs="Times New Roman"/>
          <w:sz w:val="26"/>
          <w:szCs w:val="26"/>
        </w:rPr>
        <w:t>1.</w:t>
      </w:r>
      <w:r w:rsidR="00345AFC" w:rsidRPr="00572DF3">
        <w:rPr>
          <w:rFonts w:ascii="Times New Roman" w:hAnsi="Times New Roman" w:cs="Times New Roman"/>
          <w:sz w:val="26"/>
          <w:szCs w:val="26"/>
        </w:rPr>
        <w:t xml:space="preserve">1. </w:t>
      </w:r>
      <w:r w:rsidR="00CB620D" w:rsidRPr="00572DF3">
        <w:rPr>
          <w:rFonts w:ascii="Times New Roman" w:hAnsi="Times New Roman" w:cs="Times New Roman"/>
          <w:sz w:val="26"/>
          <w:szCs w:val="26"/>
        </w:rPr>
        <w:t>в пункте 4 слова «до 10 числа месяца» заменить словами «до 5 числа месяца»;</w:t>
      </w:r>
    </w:p>
    <w:p w:rsidR="00345AFC" w:rsidRPr="00572DF3" w:rsidRDefault="00CB620D" w:rsidP="0072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DF3">
        <w:rPr>
          <w:rFonts w:ascii="Times New Roman" w:hAnsi="Times New Roman" w:cs="Times New Roman"/>
          <w:sz w:val="26"/>
          <w:szCs w:val="26"/>
        </w:rPr>
        <w:t xml:space="preserve">1.2. </w:t>
      </w:r>
      <w:r w:rsidR="00345AFC" w:rsidRPr="00572DF3">
        <w:rPr>
          <w:rFonts w:ascii="Times New Roman" w:hAnsi="Times New Roman" w:cs="Times New Roman"/>
          <w:sz w:val="26"/>
          <w:szCs w:val="26"/>
        </w:rPr>
        <w:t xml:space="preserve">в </w:t>
      </w:r>
      <w:r w:rsidR="00F22952" w:rsidRPr="00572DF3">
        <w:rPr>
          <w:rFonts w:ascii="Times New Roman" w:hAnsi="Times New Roman" w:cs="Times New Roman"/>
          <w:sz w:val="26"/>
          <w:szCs w:val="26"/>
        </w:rPr>
        <w:t xml:space="preserve">абзаце четвертом </w:t>
      </w:r>
      <w:r w:rsidR="00345AFC" w:rsidRPr="00572DF3">
        <w:rPr>
          <w:rFonts w:ascii="Times New Roman" w:hAnsi="Times New Roman" w:cs="Times New Roman"/>
          <w:sz w:val="26"/>
          <w:szCs w:val="26"/>
        </w:rPr>
        <w:t>пункт</w:t>
      </w:r>
      <w:r w:rsidR="00F22952" w:rsidRPr="00572DF3">
        <w:rPr>
          <w:rFonts w:ascii="Times New Roman" w:hAnsi="Times New Roman" w:cs="Times New Roman"/>
          <w:sz w:val="26"/>
          <w:szCs w:val="26"/>
        </w:rPr>
        <w:t>а</w:t>
      </w:r>
      <w:r w:rsidR="00345AFC" w:rsidRPr="00572DF3">
        <w:rPr>
          <w:rFonts w:ascii="Times New Roman" w:hAnsi="Times New Roman" w:cs="Times New Roman"/>
          <w:sz w:val="26"/>
          <w:szCs w:val="26"/>
        </w:rPr>
        <w:t xml:space="preserve"> 6 слово «постановление» заменить словом «распоряжение»;</w:t>
      </w:r>
    </w:p>
    <w:p w:rsidR="00345AFC" w:rsidRPr="00572DF3" w:rsidRDefault="00345AFC" w:rsidP="0072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DF3">
        <w:rPr>
          <w:rFonts w:ascii="Times New Roman" w:hAnsi="Times New Roman" w:cs="Times New Roman"/>
          <w:sz w:val="26"/>
          <w:szCs w:val="26"/>
        </w:rPr>
        <w:t>1.</w:t>
      </w:r>
      <w:r w:rsidR="00CB620D" w:rsidRPr="00572DF3">
        <w:rPr>
          <w:rFonts w:ascii="Times New Roman" w:hAnsi="Times New Roman" w:cs="Times New Roman"/>
          <w:sz w:val="26"/>
          <w:szCs w:val="26"/>
        </w:rPr>
        <w:t>3</w:t>
      </w:r>
      <w:r w:rsidRPr="00572DF3">
        <w:rPr>
          <w:rFonts w:ascii="Times New Roman" w:hAnsi="Times New Roman" w:cs="Times New Roman"/>
          <w:sz w:val="26"/>
          <w:szCs w:val="26"/>
        </w:rPr>
        <w:t>. в абзаце третьем пункта 8 слова «</w:t>
      </w:r>
      <w:r w:rsidRPr="00572DF3">
        <w:rPr>
          <w:rFonts w:ascii="Times New Roman" w:hAnsi="Times New Roman" w:cs="Times New Roman"/>
          <w:sz w:val="26"/>
          <w:szCs w:val="26"/>
          <w:shd w:val="clear" w:color="auto" w:fill="FFFFFF"/>
        </w:rPr>
        <w:t>и Администрации Рузаевского муниципального района» исключить;</w:t>
      </w:r>
    </w:p>
    <w:p w:rsidR="00F22952" w:rsidRPr="00572DF3" w:rsidRDefault="00F22952" w:rsidP="00F2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DF3">
        <w:rPr>
          <w:rFonts w:ascii="Times New Roman" w:hAnsi="Times New Roman" w:cs="Times New Roman"/>
          <w:sz w:val="26"/>
          <w:szCs w:val="26"/>
        </w:rPr>
        <w:t>1.</w:t>
      </w:r>
      <w:r w:rsidR="00CB620D" w:rsidRPr="00572DF3">
        <w:rPr>
          <w:rFonts w:ascii="Times New Roman" w:hAnsi="Times New Roman" w:cs="Times New Roman"/>
          <w:sz w:val="26"/>
          <w:szCs w:val="26"/>
        </w:rPr>
        <w:t>4</w:t>
      </w:r>
      <w:r w:rsidRPr="00572DF3">
        <w:rPr>
          <w:rFonts w:ascii="Times New Roman" w:hAnsi="Times New Roman" w:cs="Times New Roman"/>
          <w:sz w:val="26"/>
          <w:szCs w:val="26"/>
        </w:rPr>
        <w:t>. п</w:t>
      </w:r>
      <w:r w:rsidR="00DB6D10" w:rsidRPr="00572DF3">
        <w:rPr>
          <w:rFonts w:ascii="Times New Roman" w:hAnsi="Times New Roman" w:cs="Times New Roman"/>
          <w:sz w:val="26"/>
          <w:szCs w:val="26"/>
        </w:rPr>
        <w:t>риложение 1 к Положению изложить в прилагаемой редакции.</w:t>
      </w:r>
    </w:p>
    <w:p w:rsidR="00F22952" w:rsidRPr="00572DF3" w:rsidRDefault="00F22952" w:rsidP="00F2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DF3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572DF3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Настоящее постановление вступает в силу после его </w:t>
      </w:r>
      <w:r w:rsidRPr="00572DF3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официального опубликования </w:t>
      </w:r>
      <w:r w:rsidRPr="00572DF3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на официальном сайте органов местного самоуправления Рузаевского муниципального района в </w:t>
      </w:r>
      <w:r w:rsidRPr="00572DF3">
        <w:rPr>
          <w:rFonts w:ascii="Times New Roman" w:hAnsi="Times New Roman" w:cs="Times New Roman"/>
          <w:color w:val="000000"/>
          <w:sz w:val="26"/>
          <w:szCs w:val="26"/>
        </w:rPr>
        <w:t xml:space="preserve">сети «Интернет» по адресу: </w:t>
      </w:r>
      <w:proofErr w:type="spellStart"/>
      <w:r w:rsidRPr="00572DF3">
        <w:rPr>
          <w:rFonts w:ascii="Times New Roman" w:hAnsi="Times New Roman" w:cs="Times New Roman"/>
          <w:color w:val="000000"/>
          <w:sz w:val="26"/>
          <w:szCs w:val="26"/>
          <w:lang w:val="en-US"/>
        </w:rPr>
        <w:t>ruzaevka</w:t>
      </w:r>
      <w:proofErr w:type="spellEnd"/>
      <w:r w:rsidRPr="00572DF3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572DF3">
        <w:rPr>
          <w:rFonts w:ascii="Times New Roman" w:hAnsi="Times New Roman" w:cs="Times New Roman"/>
          <w:color w:val="000000"/>
          <w:sz w:val="26"/>
          <w:szCs w:val="26"/>
          <w:lang w:val="en-US"/>
        </w:rPr>
        <w:t>rm</w:t>
      </w:r>
      <w:proofErr w:type="spellEnd"/>
      <w:r w:rsidRPr="00572DF3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572DF3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Pr="00572DF3">
        <w:rPr>
          <w:rFonts w:ascii="Times New Roman" w:hAnsi="Times New Roman" w:cs="Times New Roman"/>
          <w:color w:val="000000"/>
          <w:sz w:val="26"/>
          <w:szCs w:val="26"/>
        </w:rPr>
        <w:t xml:space="preserve"> и распространяет свое действие на правоотношения, возникшие </w:t>
      </w:r>
      <w:r w:rsidRPr="00572DF3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с 1 </w:t>
      </w:r>
      <w:r w:rsidR="00CB620D" w:rsidRPr="00572DF3">
        <w:rPr>
          <w:rFonts w:ascii="Times New Roman" w:hAnsi="Times New Roman" w:cs="Times New Roman"/>
          <w:color w:val="000000"/>
          <w:spacing w:val="-7"/>
          <w:sz w:val="26"/>
          <w:szCs w:val="26"/>
        </w:rPr>
        <w:t>августа</w:t>
      </w:r>
      <w:r w:rsidRPr="00572DF3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2022 года.</w:t>
      </w:r>
    </w:p>
    <w:p w:rsidR="00F22952" w:rsidRPr="00572DF3" w:rsidRDefault="00F22952" w:rsidP="00F229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952" w:rsidRPr="00572DF3" w:rsidRDefault="00F22952" w:rsidP="00BF6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DF3">
        <w:rPr>
          <w:rFonts w:ascii="Times New Roman" w:hAnsi="Times New Roman" w:cs="Times New Roman"/>
          <w:sz w:val="26"/>
          <w:szCs w:val="26"/>
        </w:rPr>
        <w:t>Глава Рузаевского</w:t>
      </w:r>
    </w:p>
    <w:p w:rsidR="00F22952" w:rsidRPr="00572DF3" w:rsidRDefault="00F22952" w:rsidP="00BF6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DF3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F22952" w:rsidRPr="00572DF3" w:rsidRDefault="00F22952" w:rsidP="00BF6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DF3">
        <w:rPr>
          <w:rFonts w:ascii="Times New Roman" w:hAnsi="Times New Roman" w:cs="Times New Roman"/>
          <w:sz w:val="26"/>
          <w:szCs w:val="26"/>
        </w:rPr>
        <w:t>Республи</w:t>
      </w:r>
      <w:r w:rsidR="00BF60B8" w:rsidRPr="00572DF3">
        <w:rPr>
          <w:rFonts w:ascii="Times New Roman" w:hAnsi="Times New Roman" w:cs="Times New Roman"/>
          <w:sz w:val="26"/>
          <w:szCs w:val="26"/>
        </w:rPr>
        <w:t>ки Мордовия</w:t>
      </w:r>
      <w:r w:rsidR="00BF60B8" w:rsidRPr="00572DF3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572DF3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72DF3">
        <w:rPr>
          <w:rFonts w:ascii="Times New Roman" w:hAnsi="Times New Roman" w:cs="Times New Roman"/>
          <w:sz w:val="26"/>
          <w:szCs w:val="26"/>
        </w:rPr>
        <w:tab/>
      </w:r>
      <w:r w:rsidRPr="00572DF3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CB620D" w:rsidRPr="00572DF3">
        <w:rPr>
          <w:rFonts w:ascii="Times New Roman" w:hAnsi="Times New Roman" w:cs="Times New Roman"/>
          <w:sz w:val="26"/>
          <w:szCs w:val="26"/>
        </w:rPr>
        <w:t xml:space="preserve">  </w:t>
      </w:r>
      <w:r w:rsidR="00BF60B8" w:rsidRPr="00572DF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572DF3">
        <w:rPr>
          <w:rFonts w:ascii="Times New Roman" w:hAnsi="Times New Roman" w:cs="Times New Roman"/>
          <w:sz w:val="26"/>
          <w:szCs w:val="26"/>
        </w:rPr>
        <w:t xml:space="preserve">А.Б. </w:t>
      </w:r>
      <w:proofErr w:type="spellStart"/>
      <w:r w:rsidRPr="00572DF3">
        <w:rPr>
          <w:rFonts w:ascii="Times New Roman" w:hAnsi="Times New Roman" w:cs="Times New Roman"/>
          <w:sz w:val="26"/>
          <w:szCs w:val="26"/>
        </w:rPr>
        <w:t>Юткин</w:t>
      </w:r>
      <w:proofErr w:type="spellEnd"/>
    </w:p>
    <w:p w:rsidR="00BF60B8" w:rsidRDefault="00BF60B8" w:rsidP="00F22952">
      <w:pPr>
        <w:pStyle w:val="p10"/>
        <w:widowControl w:val="0"/>
        <w:shd w:val="clear" w:color="auto" w:fill="FFFFFF"/>
        <w:tabs>
          <w:tab w:val="left" w:pos="7515"/>
        </w:tabs>
        <w:spacing w:before="20" w:beforeAutospacing="0" w:after="20" w:afterAutospacing="0"/>
        <w:jc w:val="right"/>
        <w:rPr>
          <w:sz w:val="22"/>
          <w:szCs w:val="22"/>
        </w:rPr>
      </w:pPr>
    </w:p>
    <w:p w:rsidR="00572DF3" w:rsidRDefault="00572DF3" w:rsidP="00F22952">
      <w:pPr>
        <w:pStyle w:val="p10"/>
        <w:widowControl w:val="0"/>
        <w:shd w:val="clear" w:color="auto" w:fill="FFFFFF"/>
        <w:tabs>
          <w:tab w:val="left" w:pos="7515"/>
        </w:tabs>
        <w:spacing w:before="20" w:beforeAutospacing="0" w:after="20" w:afterAutospacing="0"/>
        <w:jc w:val="right"/>
        <w:rPr>
          <w:sz w:val="22"/>
          <w:szCs w:val="22"/>
        </w:rPr>
      </w:pPr>
    </w:p>
    <w:p w:rsidR="00F22952" w:rsidRPr="00197D7E" w:rsidRDefault="00F22952" w:rsidP="00F22952">
      <w:pPr>
        <w:pStyle w:val="p10"/>
        <w:widowControl w:val="0"/>
        <w:shd w:val="clear" w:color="auto" w:fill="FFFFFF"/>
        <w:tabs>
          <w:tab w:val="left" w:pos="7515"/>
        </w:tabs>
        <w:spacing w:before="20" w:beforeAutospacing="0" w:after="20" w:afterAutospacing="0"/>
        <w:jc w:val="right"/>
        <w:rPr>
          <w:sz w:val="22"/>
          <w:szCs w:val="22"/>
        </w:rPr>
      </w:pPr>
      <w:r w:rsidRPr="00197D7E">
        <w:rPr>
          <w:sz w:val="22"/>
          <w:szCs w:val="22"/>
        </w:rPr>
        <w:lastRenderedPageBreak/>
        <w:t xml:space="preserve">Приложение </w:t>
      </w:r>
    </w:p>
    <w:p w:rsidR="00F22952" w:rsidRPr="00197D7E" w:rsidRDefault="00F22952" w:rsidP="00F22952">
      <w:pPr>
        <w:pStyle w:val="p10"/>
        <w:widowControl w:val="0"/>
        <w:shd w:val="clear" w:color="auto" w:fill="FFFFFF"/>
        <w:tabs>
          <w:tab w:val="left" w:pos="7515"/>
        </w:tabs>
        <w:spacing w:before="20" w:beforeAutospacing="0" w:after="20" w:afterAutospacing="0"/>
        <w:jc w:val="right"/>
        <w:rPr>
          <w:sz w:val="22"/>
          <w:szCs w:val="22"/>
        </w:rPr>
      </w:pPr>
      <w:r w:rsidRPr="00197D7E">
        <w:rPr>
          <w:sz w:val="22"/>
          <w:szCs w:val="22"/>
        </w:rPr>
        <w:t xml:space="preserve">к постановлению </w:t>
      </w:r>
      <w:r w:rsidR="00197D7E" w:rsidRPr="00197D7E">
        <w:rPr>
          <w:sz w:val="22"/>
          <w:szCs w:val="22"/>
        </w:rPr>
        <w:t>А</w:t>
      </w:r>
      <w:r w:rsidRPr="00197D7E">
        <w:rPr>
          <w:sz w:val="22"/>
          <w:szCs w:val="22"/>
        </w:rPr>
        <w:t xml:space="preserve">дминистрации </w:t>
      </w:r>
    </w:p>
    <w:p w:rsidR="00F22952" w:rsidRPr="00197D7E" w:rsidRDefault="00F22952" w:rsidP="00F22952">
      <w:pPr>
        <w:pStyle w:val="p10"/>
        <w:widowControl w:val="0"/>
        <w:shd w:val="clear" w:color="auto" w:fill="FFFFFF"/>
        <w:tabs>
          <w:tab w:val="left" w:pos="7515"/>
        </w:tabs>
        <w:spacing w:before="20" w:beforeAutospacing="0" w:after="20" w:afterAutospacing="0"/>
        <w:jc w:val="right"/>
        <w:rPr>
          <w:sz w:val="22"/>
          <w:szCs w:val="22"/>
        </w:rPr>
      </w:pPr>
      <w:r w:rsidRPr="00197D7E">
        <w:rPr>
          <w:sz w:val="22"/>
          <w:szCs w:val="22"/>
        </w:rPr>
        <w:t>Рузаевского муниципального района</w:t>
      </w:r>
    </w:p>
    <w:p w:rsidR="00F22952" w:rsidRPr="00197D7E" w:rsidRDefault="00F22952" w:rsidP="00F22952">
      <w:pPr>
        <w:pStyle w:val="p10"/>
        <w:widowControl w:val="0"/>
        <w:shd w:val="clear" w:color="auto" w:fill="FFFFFF"/>
        <w:tabs>
          <w:tab w:val="left" w:pos="7515"/>
        </w:tabs>
        <w:spacing w:before="20" w:beforeAutospacing="0" w:after="20" w:afterAutospacing="0"/>
        <w:jc w:val="right"/>
        <w:rPr>
          <w:sz w:val="22"/>
          <w:szCs w:val="22"/>
        </w:rPr>
      </w:pPr>
      <w:r w:rsidRPr="00197D7E">
        <w:rPr>
          <w:sz w:val="22"/>
          <w:szCs w:val="22"/>
        </w:rPr>
        <w:t xml:space="preserve">Республики Мордовия </w:t>
      </w:r>
    </w:p>
    <w:p w:rsidR="00F22952" w:rsidRPr="00197D7E" w:rsidRDefault="00F22952" w:rsidP="00F22952">
      <w:pPr>
        <w:pStyle w:val="p10"/>
        <w:widowControl w:val="0"/>
        <w:shd w:val="clear" w:color="auto" w:fill="FFFFFF"/>
        <w:tabs>
          <w:tab w:val="left" w:pos="7515"/>
        </w:tabs>
        <w:spacing w:before="20" w:beforeAutospacing="0" w:after="20" w:afterAutospacing="0"/>
        <w:jc w:val="right"/>
        <w:rPr>
          <w:sz w:val="22"/>
          <w:szCs w:val="22"/>
        </w:rPr>
      </w:pPr>
      <w:r w:rsidRPr="00197D7E">
        <w:rPr>
          <w:sz w:val="22"/>
          <w:szCs w:val="22"/>
        </w:rPr>
        <w:t xml:space="preserve">от </w:t>
      </w:r>
      <w:r w:rsidR="00197D7E" w:rsidRPr="00197D7E">
        <w:rPr>
          <w:sz w:val="22"/>
          <w:szCs w:val="22"/>
        </w:rPr>
        <w:t>_____________</w:t>
      </w:r>
      <w:proofErr w:type="gramStart"/>
      <w:r w:rsidR="00197D7E" w:rsidRPr="00197D7E">
        <w:rPr>
          <w:sz w:val="22"/>
          <w:szCs w:val="22"/>
        </w:rPr>
        <w:t>_</w:t>
      </w:r>
      <w:r w:rsidRPr="00197D7E">
        <w:rPr>
          <w:sz w:val="22"/>
          <w:szCs w:val="22"/>
        </w:rPr>
        <w:t xml:space="preserve"> </w:t>
      </w:r>
      <w:r w:rsidR="00D4641D">
        <w:rPr>
          <w:sz w:val="22"/>
          <w:szCs w:val="22"/>
        </w:rPr>
        <w:t xml:space="preserve"> </w:t>
      </w:r>
      <w:r w:rsidRPr="00197D7E">
        <w:rPr>
          <w:sz w:val="22"/>
          <w:szCs w:val="22"/>
        </w:rPr>
        <w:t>№</w:t>
      </w:r>
      <w:proofErr w:type="gramEnd"/>
      <w:r w:rsidRPr="00197D7E">
        <w:rPr>
          <w:sz w:val="22"/>
          <w:szCs w:val="22"/>
        </w:rPr>
        <w:t xml:space="preserve"> </w:t>
      </w:r>
      <w:r w:rsidR="00197D7E" w:rsidRPr="00197D7E">
        <w:rPr>
          <w:sz w:val="22"/>
          <w:szCs w:val="22"/>
        </w:rPr>
        <w:t>_____</w:t>
      </w:r>
    </w:p>
    <w:p w:rsidR="00F22952" w:rsidRDefault="00F22952" w:rsidP="00F22952">
      <w:pPr>
        <w:pStyle w:val="p10"/>
        <w:widowControl w:val="0"/>
        <w:shd w:val="clear" w:color="auto" w:fill="FFFFFF"/>
        <w:tabs>
          <w:tab w:val="left" w:pos="7515"/>
        </w:tabs>
        <w:spacing w:before="20" w:beforeAutospacing="0" w:after="20" w:afterAutospacing="0"/>
        <w:rPr>
          <w:color w:val="000000"/>
          <w:sz w:val="28"/>
          <w:szCs w:val="28"/>
        </w:rPr>
      </w:pPr>
    </w:p>
    <w:p w:rsidR="00197D7E" w:rsidRPr="00197D7E" w:rsidRDefault="00F22952" w:rsidP="00F22952">
      <w:pPr>
        <w:pStyle w:val="p10"/>
        <w:widowControl w:val="0"/>
        <w:shd w:val="clear" w:color="auto" w:fill="FFFFFF"/>
        <w:tabs>
          <w:tab w:val="left" w:pos="7515"/>
        </w:tabs>
        <w:spacing w:before="20" w:beforeAutospacing="0" w:after="20" w:afterAutospacing="0"/>
        <w:jc w:val="right"/>
        <w:rPr>
          <w:color w:val="22272F"/>
          <w:sz w:val="22"/>
          <w:szCs w:val="22"/>
          <w:shd w:val="clear" w:color="auto" w:fill="FFFFFF"/>
        </w:rPr>
      </w:pPr>
      <w:r w:rsidRPr="00197D7E">
        <w:rPr>
          <w:sz w:val="22"/>
          <w:szCs w:val="22"/>
        </w:rPr>
        <w:t>«Приложение 1</w:t>
      </w:r>
      <w:r w:rsidRPr="00197D7E">
        <w:rPr>
          <w:sz w:val="22"/>
          <w:szCs w:val="22"/>
        </w:rPr>
        <w:br/>
        <w:t xml:space="preserve">к </w:t>
      </w:r>
      <w:hyperlink r:id="rId26" w:anchor="/document/8934798/entry/3000" w:history="1">
        <w:r w:rsidRPr="00197D7E">
          <w:rPr>
            <w:rStyle w:val="a3"/>
            <w:sz w:val="22"/>
            <w:szCs w:val="22"/>
            <w:u w:val="none"/>
          </w:rPr>
          <w:t>Положению</w:t>
        </w:r>
      </w:hyperlink>
      <w:r w:rsidRPr="00197D7E">
        <w:rPr>
          <w:sz w:val="22"/>
          <w:szCs w:val="22"/>
        </w:rPr>
        <w:t xml:space="preserve"> </w:t>
      </w:r>
      <w:r w:rsidR="00197D7E" w:rsidRPr="00197D7E">
        <w:rPr>
          <w:color w:val="22272F"/>
          <w:sz w:val="22"/>
          <w:szCs w:val="22"/>
          <w:shd w:val="clear" w:color="auto" w:fill="FFFFFF"/>
        </w:rPr>
        <w:t xml:space="preserve">о выплатах стимулирующего </w:t>
      </w:r>
    </w:p>
    <w:p w:rsidR="00197D7E" w:rsidRPr="00197D7E" w:rsidRDefault="00197D7E" w:rsidP="00197D7E">
      <w:pPr>
        <w:pStyle w:val="p10"/>
        <w:widowControl w:val="0"/>
        <w:shd w:val="clear" w:color="auto" w:fill="FFFFFF"/>
        <w:tabs>
          <w:tab w:val="left" w:pos="7515"/>
        </w:tabs>
        <w:spacing w:before="20" w:beforeAutospacing="0" w:after="20" w:afterAutospacing="0"/>
        <w:jc w:val="right"/>
        <w:rPr>
          <w:color w:val="22272F"/>
          <w:sz w:val="22"/>
          <w:szCs w:val="22"/>
          <w:shd w:val="clear" w:color="auto" w:fill="FFFFFF"/>
        </w:rPr>
      </w:pPr>
      <w:r w:rsidRPr="00197D7E">
        <w:rPr>
          <w:color w:val="22272F"/>
          <w:sz w:val="22"/>
          <w:szCs w:val="22"/>
          <w:shd w:val="clear" w:color="auto" w:fill="FFFFFF"/>
        </w:rPr>
        <w:t xml:space="preserve">характера руководителям </w:t>
      </w:r>
    </w:p>
    <w:p w:rsidR="00197D7E" w:rsidRPr="00197D7E" w:rsidRDefault="00197D7E" w:rsidP="00197D7E">
      <w:pPr>
        <w:pStyle w:val="p10"/>
        <w:widowControl w:val="0"/>
        <w:shd w:val="clear" w:color="auto" w:fill="FFFFFF"/>
        <w:tabs>
          <w:tab w:val="left" w:pos="7515"/>
        </w:tabs>
        <w:spacing w:before="20" w:beforeAutospacing="0" w:after="20" w:afterAutospacing="0"/>
        <w:jc w:val="right"/>
        <w:rPr>
          <w:color w:val="22272F"/>
          <w:sz w:val="22"/>
          <w:szCs w:val="22"/>
          <w:shd w:val="clear" w:color="auto" w:fill="FFFFFF"/>
        </w:rPr>
      </w:pPr>
      <w:r w:rsidRPr="00197D7E">
        <w:rPr>
          <w:color w:val="22272F"/>
          <w:sz w:val="22"/>
          <w:szCs w:val="22"/>
          <w:shd w:val="clear" w:color="auto" w:fill="FFFFFF"/>
        </w:rPr>
        <w:t>учреждений культуры</w:t>
      </w:r>
      <w:r>
        <w:rPr>
          <w:color w:val="22272F"/>
          <w:sz w:val="22"/>
          <w:szCs w:val="22"/>
          <w:shd w:val="clear" w:color="auto" w:fill="FFFFFF"/>
        </w:rPr>
        <w:t xml:space="preserve"> и искусства </w:t>
      </w:r>
      <w:r w:rsidRPr="00197D7E">
        <w:rPr>
          <w:color w:val="22272F"/>
          <w:sz w:val="22"/>
          <w:szCs w:val="22"/>
          <w:shd w:val="clear" w:color="auto" w:fill="FFFFFF"/>
        </w:rPr>
        <w:t xml:space="preserve"> </w:t>
      </w:r>
    </w:p>
    <w:p w:rsidR="00F22952" w:rsidRPr="00197D7E" w:rsidRDefault="00197D7E" w:rsidP="00197D7E">
      <w:pPr>
        <w:pStyle w:val="p10"/>
        <w:widowControl w:val="0"/>
        <w:shd w:val="clear" w:color="auto" w:fill="FFFFFF"/>
        <w:tabs>
          <w:tab w:val="left" w:pos="7515"/>
        </w:tabs>
        <w:spacing w:before="20" w:beforeAutospacing="0" w:after="20" w:afterAutospacing="0"/>
        <w:jc w:val="right"/>
        <w:rPr>
          <w:color w:val="22272F"/>
          <w:sz w:val="22"/>
          <w:szCs w:val="22"/>
          <w:shd w:val="clear" w:color="auto" w:fill="FFFFFF"/>
        </w:rPr>
      </w:pPr>
      <w:r w:rsidRPr="00197D7E">
        <w:rPr>
          <w:color w:val="22272F"/>
          <w:sz w:val="22"/>
          <w:szCs w:val="22"/>
          <w:shd w:val="clear" w:color="auto" w:fill="FFFFFF"/>
        </w:rPr>
        <w:t>Рузаевского муниципального района</w:t>
      </w:r>
    </w:p>
    <w:p w:rsidR="00F22952" w:rsidRDefault="00F22952" w:rsidP="00F22952">
      <w:pPr>
        <w:pStyle w:val="1"/>
        <w:ind w:right="49"/>
        <w:jc w:val="center"/>
        <w:rPr>
          <w:rFonts w:ascii="Times New Roman" w:hAnsi="Times New Roman"/>
          <w:b/>
          <w:color w:val="000000"/>
        </w:rPr>
      </w:pPr>
      <w:r w:rsidRPr="00642247">
        <w:rPr>
          <w:rFonts w:ascii="Times New Roman" w:hAnsi="Times New Roman"/>
          <w:b/>
          <w:color w:val="000000"/>
        </w:rPr>
        <w:t>Критерии</w:t>
      </w:r>
      <w:r w:rsidRPr="00642247">
        <w:rPr>
          <w:rFonts w:ascii="Times New Roman" w:hAnsi="Times New Roman"/>
          <w:b/>
          <w:color w:val="000000"/>
        </w:rPr>
        <w:br/>
        <w:t>оценки эффективности деятельности руководителя муниципального бюджетного учреждения культуры «Централизованная библиотечная система» Рузаевского муниципального района</w:t>
      </w:r>
    </w:p>
    <w:p w:rsidR="00F22952" w:rsidRPr="00642247" w:rsidRDefault="00F22952" w:rsidP="00F22952">
      <w:pPr>
        <w:pStyle w:val="Default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480"/>
        <w:gridCol w:w="980"/>
        <w:gridCol w:w="1807"/>
        <w:gridCol w:w="1276"/>
      </w:tblGrid>
      <w:tr w:rsidR="00EF6E79" w:rsidRPr="00EF6E79" w:rsidTr="00EF6E79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N</w:t>
            </w:r>
            <w:r w:rsidRPr="00EC491A">
              <w:rPr>
                <w:rFonts w:ascii="Times New Roman" w:hAnsi="Times New Roman" w:cs="Times New Roman"/>
              </w:rPr>
              <w:br/>
              <w:t>п\п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 xml:space="preserve">Величина показателя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Значимость показателя (баллы)</w:t>
            </w:r>
          </w:p>
        </w:tc>
      </w:tr>
      <w:tr w:rsidR="00EF6E79" w:rsidRPr="00EF6E79" w:rsidTr="00EF6E79">
        <w:trPr>
          <w:trHeight w:val="279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ежемесячная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Интенсивность и эффективность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Увеличение числа зарегистрированных пользователей за отчетный период в сравнении с показателями прошлого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</w:rPr>
              <w:t>Увеличение количества обращений в библиотеку в отчетный период: выполнение плана посещений пользователей в рамках Национального проекта «Культура»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книговыдач за отчетный период в сравнении с показателями прошлого года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Увеличение количества проведенных мероприятий за отчетный период в сравнении с показателями прошлого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Выполнение плана посещений по программе «Пушкинская карта».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 учреждения по программе «Пушкинская карта» по сравнению с аналогичным периодом прошлого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C491A">
              <w:rPr>
                <w:rFonts w:ascii="Times New Roman" w:hAnsi="Times New Roman" w:cs="Times New Roman"/>
                <w:bCs/>
                <w:lang w:val="en-US"/>
              </w:rPr>
              <w:t>10</w:t>
            </w:r>
          </w:p>
        </w:tc>
      </w:tr>
      <w:tr w:rsidR="00EF6E79" w:rsidRPr="00EF6E79" w:rsidTr="00EF6E79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 xml:space="preserve"> 1.6.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Количество записей, переданных библиотекой в Сводной каталог Республики Мордовия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</w:rPr>
              <w:t xml:space="preserve">Количество организованных и проведенных методических мероприятий для библиотекарей Рузаевского </w:t>
            </w:r>
            <w:r w:rsidRPr="00EC491A">
              <w:rPr>
                <w:rFonts w:ascii="Times New Roman" w:hAnsi="Times New Roman" w:cs="Times New Roman"/>
              </w:rPr>
              <w:lastRenderedPageBreak/>
              <w:t>муниципального района за отчетный период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 xml:space="preserve">Не менее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Участие учреждения в реализации мероприятий целевых программ (в т.ч. федеральных, республиканских, муниципальных), грантовых конкурсах: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 по факту подачи заявки;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на время реализации проекта;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организация и продвижение фестивалей и конкурсов на базе учреждения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Имиджевая политика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6E79" w:rsidRPr="00EF6E79" w:rsidTr="00EF6E79">
        <w:trPr>
          <w:trHeight w:val="96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Продвижение сайта учреждения, улучшение качества работы медиаканалов (стабильность обновления информации в социальных сетях, взаимодействие с представителями СМИ, своевременное предоставление</w:t>
            </w:r>
          </w:p>
          <w:p w:rsidR="00EF6E79" w:rsidRPr="00EC491A" w:rsidRDefault="00EF6E79" w:rsidP="00EF6E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информации о предстоящих мероприятиях и ключевых событиях)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rPr>
          <w:trHeight w:val="94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Публикации на АИС «Единое информационное пространство в сфере культуры», онлайн-трансляций на портале «</w:t>
            </w:r>
            <w:proofErr w:type="spellStart"/>
            <w:r w:rsidRPr="00EC491A">
              <w:rPr>
                <w:rFonts w:ascii="Times New Roman" w:hAnsi="Times New Roman" w:cs="Times New Roman"/>
              </w:rPr>
              <w:t>Культура.РФ</w:t>
            </w:r>
            <w:proofErr w:type="spellEnd"/>
            <w:r w:rsidRPr="00EC49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 xml:space="preserve">Количество собственных изданий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Менеджмент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Увеличение объема привлеченных средств по отношению к аналогичному периоду прошлого года (платные услуги,  спонсорская помощь и т. д.)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Эффективность управленческой деятельности и исполнительская дисциплина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в случае невыполнения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-</w:t>
            </w:r>
            <w:r w:rsidRPr="00EC491A">
              <w:rPr>
                <w:rFonts w:ascii="Times New Roman" w:hAnsi="Times New Roman" w:cs="Times New Roman"/>
              </w:rPr>
              <w:t xml:space="preserve"> своевременное предоставление информации, выполнение поручений, качественное ведение документации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-10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- отсутствие замечаний по проверкам вышестоящих организаций и контролирующих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-15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на виды уставной деятельности учреждения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-20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 xml:space="preserve">- не превышение фактического объема потребления коммунальных услуг по сравнению с аналогичным периодом прошлого года (месяц к месяцу) в натуральном выражении (за исключением непредвиденных ситуаций: 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-авария, выход из строя коммунальных систем;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-мероприятия, повлекшие превышение объема потребляемых коммунальных 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-5</w:t>
            </w:r>
          </w:p>
        </w:tc>
      </w:tr>
    </w:tbl>
    <w:p w:rsidR="00D4641D" w:rsidRDefault="00D4641D" w:rsidP="00F22952">
      <w:pPr>
        <w:pStyle w:val="1"/>
        <w:ind w:right="49"/>
        <w:jc w:val="center"/>
        <w:rPr>
          <w:rFonts w:ascii="Times New Roman" w:hAnsi="Times New Roman"/>
          <w:b/>
        </w:rPr>
      </w:pPr>
    </w:p>
    <w:p w:rsidR="00F22952" w:rsidRPr="00C83CB5" w:rsidRDefault="00BF60B8" w:rsidP="00F22952">
      <w:pPr>
        <w:pStyle w:val="1"/>
        <w:ind w:right="4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</w:t>
      </w:r>
      <w:r w:rsidR="00F22952" w:rsidRPr="00C83CB5">
        <w:rPr>
          <w:rFonts w:ascii="Times New Roman" w:hAnsi="Times New Roman"/>
          <w:b/>
        </w:rPr>
        <w:t>ерии</w:t>
      </w:r>
      <w:r w:rsidR="00F22952" w:rsidRPr="00C83CB5">
        <w:rPr>
          <w:rFonts w:ascii="Times New Roman" w:hAnsi="Times New Roman"/>
          <w:b/>
        </w:rPr>
        <w:br/>
        <w:t xml:space="preserve">оценки эффективности деятельности руководителя муниципального бюджетного учреждения культуры «Центр культуры </w:t>
      </w:r>
      <w:bookmarkStart w:id="0" w:name="_GoBack"/>
      <w:bookmarkEnd w:id="0"/>
      <w:r w:rsidR="00F22952" w:rsidRPr="00C83CB5">
        <w:rPr>
          <w:rFonts w:ascii="Times New Roman" w:hAnsi="Times New Roman"/>
          <w:b/>
        </w:rPr>
        <w:t>имени Алексея Владимировича Ухтомского» Рузаевского муниципального района</w:t>
      </w:r>
    </w:p>
    <w:p w:rsidR="00F22952" w:rsidRPr="00C83CB5" w:rsidRDefault="00F22952" w:rsidP="00F22952">
      <w:pPr>
        <w:pStyle w:val="Default"/>
        <w:rPr>
          <w:rFonts w:ascii="Times New Roman" w:hAnsi="Times New Roman" w:cs="Times New Roman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480"/>
        <w:gridCol w:w="980"/>
        <w:gridCol w:w="1807"/>
        <w:gridCol w:w="1276"/>
      </w:tblGrid>
      <w:tr w:rsidR="00EF6E79" w:rsidRPr="00EF6E79" w:rsidTr="00EF6E79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F6E79">
              <w:rPr>
                <w:rFonts w:ascii="Times New Roman" w:hAnsi="Times New Roman" w:cs="Times New Roman"/>
              </w:rPr>
              <w:t>N</w:t>
            </w:r>
            <w:r w:rsidRPr="00EF6E79">
              <w:rPr>
                <w:rFonts w:ascii="Times New Roman" w:hAnsi="Times New Roman" w:cs="Times New Roman"/>
              </w:rPr>
              <w:br/>
              <w:t>п\п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F6E79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F6E7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F6E79">
              <w:rPr>
                <w:rFonts w:ascii="Times New Roman" w:hAnsi="Times New Roman" w:cs="Times New Roman"/>
              </w:rPr>
              <w:t xml:space="preserve">Величина показателя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E79" w:rsidRPr="00EF6E79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F6E79">
              <w:rPr>
                <w:rFonts w:ascii="Times New Roman" w:hAnsi="Times New Roman" w:cs="Times New Roman"/>
              </w:rPr>
              <w:t>Значимость показателя (баллы)</w:t>
            </w:r>
          </w:p>
        </w:tc>
      </w:tr>
      <w:tr w:rsidR="00EF6E79" w:rsidRPr="00EF6E79" w:rsidTr="00EF6E79">
        <w:trPr>
          <w:trHeight w:val="279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F6E79">
              <w:rPr>
                <w:rFonts w:ascii="Times New Roman" w:hAnsi="Times New Roman" w:cs="Times New Roman"/>
              </w:rPr>
              <w:t>ежемесячная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Интенсивность и эффективность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E79" w:rsidRPr="00EF6E79" w:rsidTr="00EF6E79">
        <w:trPr>
          <w:trHeight w:val="106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Увеличение количества проведенных мероприятий отчетного периода к соответствующему периоду прошлого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EF6E79" w:rsidRPr="00EF6E79" w:rsidTr="00EF6E79">
        <w:trPr>
          <w:trHeight w:val="66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Увеличение количества посещений мероприятий отчетного периода к соответствующему периоду прошлого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rPr>
          <w:trHeight w:val="25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Увеличение количества посетителей выставочного зала за отчетный период к соответствующему периоду прошлого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C491A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  <w:lang w:val="en-US"/>
              </w:rPr>
              <w:t>1</w:t>
            </w:r>
            <w:r w:rsidRPr="00EC491A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Выполнение плана посещений по программе «Пушкинская карта».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 учреждения по программе «Пушкинская карта» по сравнению с аналогичным периодом прошлого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C491A">
              <w:rPr>
                <w:rFonts w:ascii="Times New Roman" w:hAnsi="Times New Roman" w:cs="Times New Roman"/>
                <w:bCs/>
                <w:lang w:val="en-US"/>
              </w:rPr>
              <w:t>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Активность участия в муниципальных, республиканских, всероссийских, международных мероприятиях и конкурсах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Во всех проводимых. Наличие наград.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Участие учреждения в реализации мероприятий целевых программ (в т.ч. федеральных, республиканских, муниципальных), грантовых конкурсах: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 по факту подачи заявки;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на время реализации проекта;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организация и продвижение фестивалей и конкурсов на базе учреждения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 xml:space="preserve">Наличие в организации волонтерских движений, клубов по интересам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до 3/ более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3/5</w:t>
            </w:r>
          </w:p>
        </w:tc>
      </w:tr>
      <w:tr w:rsidR="00EF6E79" w:rsidRPr="00EF6E79" w:rsidTr="00EF6E79">
        <w:trPr>
          <w:trHeight w:val="28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Сохранение и развитие народных промыслов и ремесел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6E79" w:rsidRPr="00EF6E79" w:rsidTr="00EF6E79">
        <w:trPr>
          <w:trHeight w:val="19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Проведение мастер-классов (в т.ч. онлайн, подкрепленное отчетом)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rPr>
          <w:trHeight w:val="49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lastRenderedPageBreak/>
              <w:t>2.2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 xml:space="preserve">Организация выставок изделий народных промыслов и ремесел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rPr>
          <w:trHeight w:val="55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Имиджевая политика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6E79" w:rsidRPr="00EF6E79" w:rsidTr="00EF6E79">
        <w:trPr>
          <w:trHeight w:val="41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  <w:lang w:val="en-US"/>
              </w:rPr>
              <w:t>3</w:t>
            </w:r>
            <w:r w:rsidRPr="00EC491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Продвижение сайта учреждения, улучшение качества работы медиаканалов (стабильность обновления информации в социальных сетях, взаимодействие с представителями СМИ, своевременное предоставление</w:t>
            </w:r>
          </w:p>
          <w:p w:rsidR="00EF6E79" w:rsidRPr="00EC491A" w:rsidRDefault="00EF6E79" w:rsidP="00EF6E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информации о предстоящих мероприятиях и ключевых событиях)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rPr>
          <w:trHeight w:val="81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Реализация совместных проектов с другими заинтересованными организациями и учреждениями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rPr>
          <w:trHeight w:val="85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Публикации на АИС «Единое информационное пространство в сфере культуры», проведение онлайн-трансляций на портале «</w:t>
            </w:r>
            <w:proofErr w:type="spellStart"/>
            <w:r w:rsidRPr="00EC491A">
              <w:rPr>
                <w:rFonts w:ascii="Times New Roman" w:hAnsi="Times New Roman" w:cs="Times New Roman"/>
              </w:rPr>
              <w:t>Культура.РФ</w:t>
            </w:r>
            <w:proofErr w:type="spellEnd"/>
            <w:r w:rsidRPr="00EC491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 xml:space="preserve">Реклама и PR деятельность учреждения </w:t>
            </w:r>
          </w:p>
          <w:p w:rsidR="00EF6E79" w:rsidRPr="00EC491A" w:rsidRDefault="00EF6E79" w:rsidP="00EF6E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(проведение маркетинговых проектов в сфере культурно-досуговой деятельности; разработка фирменного стиля учреждения,</w:t>
            </w:r>
            <w:r w:rsidRPr="00EC491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с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</w:t>
            </w:r>
            <w:r w:rsidRPr="00EC491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C49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491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C491A"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гибк</w:t>
            </w:r>
            <w:r w:rsidRPr="00EC491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ой</w:t>
            </w:r>
            <w:r w:rsidRPr="00EC491A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EC491A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C49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491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491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EC491A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EC491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оп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491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C491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ы,</w:t>
            </w:r>
            <w:r w:rsidRPr="00EC491A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EC491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бной</w:t>
            </w:r>
            <w:r w:rsidRPr="00EC491A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C491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EC491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ммы</w:t>
            </w:r>
            <w:r w:rsidRPr="00EC491A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EC491A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я</w:t>
            </w:r>
            <w:r w:rsidRPr="00EC49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EC491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C491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C491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C4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), подкрепленная отчетом.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EC491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Менеджмент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  <w:lang w:val="en-US"/>
              </w:rPr>
              <w:t>4</w:t>
            </w:r>
            <w:r w:rsidRPr="00EC491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Увеличение объема привлеченных средств по отношению к аналогичному периоду прошлого года (платные услуги, спонсорская помощь и т. д.)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EC491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Эффективность управленческой деятельности и исполнительская дисциплина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в случае невыполнения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  <w:lang w:val="en-US"/>
              </w:rPr>
              <w:t>5</w:t>
            </w:r>
            <w:r w:rsidRPr="00EC491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-</w:t>
            </w:r>
            <w:r w:rsidRPr="00EC491A">
              <w:rPr>
                <w:rFonts w:ascii="Times New Roman" w:hAnsi="Times New Roman" w:cs="Times New Roman"/>
              </w:rPr>
              <w:t xml:space="preserve"> своевременное предоставление информации, выполнение поручений, качественное ведение документации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-10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  <w:lang w:val="en-US"/>
              </w:rPr>
              <w:t>5</w:t>
            </w:r>
            <w:r w:rsidRPr="00EC491A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- отсутствие замечаний по проверкам вышестоящих организаций и контролирующих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-15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  <w:lang w:val="en-US"/>
              </w:rPr>
              <w:t>5</w:t>
            </w:r>
            <w:r w:rsidRPr="00EC491A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на виды уставной деятельности учреждения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-10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  <w:lang w:val="en-US"/>
              </w:rPr>
              <w:t>5</w:t>
            </w:r>
            <w:r w:rsidRPr="00EC491A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 xml:space="preserve">- не превышение фактического объема потребления коммунальных услуг по сравнению с аналогичным периодом прошлого года (месяц к месяцу) в натуральном выражении (за исключением непредвиденных ситуаций: 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-авария, выход из строя коммунальных систем;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-мероприятия, повлекшие превышение объема потребляемых коммунальных 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-5</w:t>
            </w:r>
          </w:p>
        </w:tc>
      </w:tr>
    </w:tbl>
    <w:p w:rsidR="00C83CB5" w:rsidRDefault="00C83CB5" w:rsidP="00C83CB5">
      <w:pPr>
        <w:ind w:right="49"/>
        <w:jc w:val="center"/>
        <w:rPr>
          <w:sz w:val="28"/>
          <w:szCs w:val="28"/>
        </w:rPr>
      </w:pPr>
    </w:p>
    <w:p w:rsidR="00F22952" w:rsidRPr="00C83CB5" w:rsidRDefault="00F22952" w:rsidP="00C83CB5">
      <w:pPr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CB5">
        <w:rPr>
          <w:rFonts w:ascii="Times New Roman" w:hAnsi="Times New Roman" w:cs="Times New Roman"/>
          <w:b/>
          <w:color w:val="000000"/>
          <w:sz w:val="24"/>
          <w:szCs w:val="24"/>
        </w:rPr>
        <w:t>Критерии</w:t>
      </w:r>
      <w:r w:rsidRPr="00C83CB5">
        <w:rPr>
          <w:rFonts w:ascii="Times New Roman" w:hAnsi="Times New Roman" w:cs="Times New Roman"/>
          <w:b/>
          <w:color w:val="000000"/>
          <w:sz w:val="24"/>
          <w:szCs w:val="24"/>
        </w:rPr>
        <w:br/>
        <w:t>оценки эффективности деятельности руководителя муниципального бюджетного учреждения культуры «Районный центр культуры» Рузаевского муниципального района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480"/>
        <w:gridCol w:w="980"/>
        <w:gridCol w:w="1807"/>
        <w:gridCol w:w="1276"/>
      </w:tblGrid>
      <w:tr w:rsidR="00EF6E79" w:rsidRPr="00EF6E79" w:rsidTr="00EF6E79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N</w:t>
            </w:r>
            <w:r w:rsidRPr="00EC491A">
              <w:rPr>
                <w:rFonts w:ascii="Times New Roman" w:hAnsi="Times New Roman" w:cs="Times New Roman"/>
              </w:rPr>
              <w:br/>
              <w:t>п\п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 xml:space="preserve">Величина показателя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Значимость показателя (баллы)</w:t>
            </w:r>
          </w:p>
        </w:tc>
      </w:tr>
      <w:tr w:rsidR="00EF6E79" w:rsidRPr="00EF6E79" w:rsidTr="00EF6E79">
        <w:trPr>
          <w:trHeight w:val="279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ежемесячная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Интенсивность и эффективность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Увеличение количества проведенных мероприятий отчетного периода к соответствующему периоду прошлого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rPr>
          <w:trHeight w:val="103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Увеличение количества зрителей на мероприятиях отчетного периода к соответствующему периоду прошлого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rPr>
          <w:trHeight w:val="2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Выполнение плана посещений по программе «Пушкинская карта».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посещений учреждения по программе «Пушкинская карта» по сравнению с аналогичным периодом прошлого года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C491A">
              <w:rPr>
                <w:rFonts w:ascii="Times New Roman" w:hAnsi="Times New Roman" w:cs="Times New Roman"/>
                <w:bCs/>
                <w:lang w:val="en-US"/>
              </w:rPr>
              <w:t>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Активность участия в муниципальных, республиканских, всероссийских, международных мероприятиях и конкурсах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Во всех проводимых. Наличие наград.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Участие учреждения в реализации мероприятий целевых программ (в т.ч. федеральных, республиканских, муниципальных), грантовых конкурсах: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 по факту подачи заявки;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на время реализации проекта;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организация и продвижение фестивалей и конкурсов на базе учреждения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 xml:space="preserve">Наличие в организации волонтерских движений, клубов по интересам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до3/более3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5/10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 xml:space="preserve"> Сохранение и развитие народных промыслов и ремесел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 xml:space="preserve">Проведение мастер-классов (в т.ч. </w:t>
            </w:r>
            <w:r w:rsidRPr="00EC491A">
              <w:rPr>
                <w:rFonts w:ascii="Times New Roman" w:hAnsi="Times New Roman" w:cs="Times New Roman"/>
              </w:rPr>
              <w:lastRenderedPageBreak/>
              <w:t>онлайн, подкрепленное отчетом)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Организация выставок изделий народных промыслов и ремесел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Имиджевая политика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Улучшение качества работы медиаканалов (стабильность обновления информации в социальных сетях, взаимодействие с представителями СМИ, своевременное предоставление</w:t>
            </w:r>
          </w:p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информации о предстоящих мероприятиях и ключевых событиях)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Публикации на АИС «Единое информационное пространство в сфере культуры», проведение онлайн-трансляций на портале «</w:t>
            </w:r>
            <w:proofErr w:type="spellStart"/>
            <w:r w:rsidRPr="00EC491A">
              <w:rPr>
                <w:rFonts w:ascii="Times New Roman" w:hAnsi="Times New Roman" w:cs="Times New Roman"/>
              </w:rPr>
              <w:t>Культура.РФ</w:t>
            </w:r>
            <w:proofErr w:type="spellEnd"/>
            <w:r w:rsidRPr="00EC491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Реализация совместных проектов с другими заинтересованными организациями и учреждениями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Реклама и PR деятельность учреждения, подкрепленная отчетом.</w:t>
            </w:r>
          </w:p>
          <w:p w:rsidR="00EF6E79" w:rsidRPr="00EC491A" w:rsidRDefault="00EF6E79" w:rsidP="00EF6E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маркетинговых проектов в сфере культурно-досуговой деятельности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C491A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/>
              </w:rPr>
            </w:pPr>
            <w:r w:rsidRPr="00EC491A">
              <w:rPr>
                <w:rFonts w:ascii="Times New Roman" w:hAnsi="Times New Roman" w:cs="Times New Roman"/>
                <w:b/>
              </w:rPr>
              <w:t>Менеджмент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Увеличение объема привлеченных средств по отношению к аналогичному периоду прошлого года (платные услуги, спонсорская помощь и т. д.)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79" w:rsidRPr="00EF6E79" w:rsidTr="00EF6E79">
        <w:trPr>
          <w:trHeight w:val="47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5"/>
              <w:ind w:right="4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Эффективность управленческой деятельности и исполнительская дисциплина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в случае невыполнения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-</w:t>
            </w:r>
            <w:r w:rsidRPr="00EC491A">
              <w:rPr>
                <w:rFonts w:ascii="Times New Roman" w:hAnsi="Times New Roman" w:cs="Times New Roman"/>
              </w:rPr>
              <w:t xml:space="preserve"> своевременное предоставление информации, выполнение поручений, качественное ведение документации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-10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ind w:right="49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- отсутствие замечаний по проверкам вышестоящих организаций и контролирующих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-15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на виды уставной деятельности учреждения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-20</w:t>
            </w:r>
          </w:p>
        </w:tc>
      </w:tr>
      <w:tr w:rsidR="00EF6E79" w:rsidRPr="00EF6E79" w:rsidTr="00EF6E7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 xml:space="preserve">- не превышение фактического объема потребления коммунальных услуг по сравнению с аналогичным периодом прошлого года (месяц к месяцу) в натуральном выражении (за исключением непредвиденных ситуаций: 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-авария, выход из строя коммунальных систем;</w:t>
            </w:r>
          </w:p>
          <w:p w:rsidR="00EF6E79" w:rsidRPr="00EC491A" w:rsidRDefault="00EF6E79" w:rsidP="00EF6E79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-мероприятия, повлекшие превышение объема потребляемых коммунальных 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ind w:right="49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-5</w:t>
            </w:r>
          </w:p>
        </w:tc>
      </w:tr>
    </w:tbl>
    <w:p w:rsidR="00F22952" w:rsidRPr="002F03D8" w:rsidRDefault="00F22952" w:rsidP="00F22952">
      <w:pPr>
        <w:ind w:righ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3D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Критерии</w:t>
      </w:r>
      <w:r w:rsidRPr="002F03D8">
        <w:rPr>
          <w:rFonts w:ascii="Times New Roman" w:hAnsi="Times New Roman" w:cs="Times New Roman"/>
          <w:b/>
          <w:color w:val="000000"/>
          <w:sz w:val="24"/>
          <w:szCs w:val="24"/>
        </w:rPr>
        <w:br/>
        <w:t>оценки эффективности деятельности руководителя муниципального бюджетного учреждения дополнительного образования «Детская школа искусств» Рузаевского муниципального района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992"/>
        <w:gridCol w:w="1701"/>
        <w:gridCol w:w="1305"/>
      </w:tblGrid>
      <w:tr w:rsidR="00EF6E79" w:rsidRPr="00EF6E79" w:rsidTr="00EF6E79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E79">
              <w:rPr>
                <w:rFonts w:ascii="Times New Roman" w:hAnsi="Times New Roman" w:cs="Times New Roman"/>
              </w:rPr>
              <w:t>N</w:t>
            </w:r>
            <w:r w:rsidRPr="00EF6E79">
              <w:rPr>
                <w:rFonts w:ascii="Times New Roman" w:hAnsi="Times New Roman" w:cs="Times New Roman"/>
              </w:rPr>
              <w:br/>
              <w:t>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E79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E7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E79">
              <w:rPr>
                <w:rFonts w:ascii="Times New Roman" w:hAnsi="Times New Roman" w:cs="Times New Roman"/>
              </w:rPr>
              <w:t>Величина показателя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E79" w:rsidRPr="00EF6E79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E79">
              <w:rPr>
                <w:rFonts w:ascii="Times New Roman" w:hAnsi="Times New Roman" w:cs="Times New Roman"/>
              </w:rPr>
              <w:t>Значимость показателя (балл)</w:t>
            </w:r>
          </w:p>
        </w:tc>
      </w:tr>
      <w:tr w:rsidR="00EF6E79" w:rsidRPr="00EF6E79" w:rsidTr="00EF6E79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F6E79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E79">
              <w:rPr>
                <w:rFonts w:ascii="Times New Roman" w:hAnsi="Times New Roman" w:cs="Times New Roman"/>
              </w:rPr>
              <w:t>ежемесячная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Интенсивность и эффективность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E79" w:rsidRPr="00EF6E79" w:rsidTr="00EF6E79">
        <w:trPr>
          <w:trHeight w:val="9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 xml:space="preserve">Активность участия коллективов во внешкольных мероприятиях (городских, муниципальных, республиканских)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Во всех проводимых. Наличие наград.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Активность участия в муниципальных, республиканских, всероссийских, международных мероприятиях и конкурсах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Во всех проводимых. Наличие наград.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Эффективность и совершенствование методической деятельности учреждения (наличие в учреждении методических сообщений, рефератов, пособий, аранжировок, повышение квалификации, публикации в профильных информационных ресурсах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до 5/ до 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6/12</w:t>
            </w:r>
          </w:p>
        </w:tc>
      </w:tr>
      <w:tr w:rsidR="00EF6E79" w:rsidRPr="00EF6E79" w:rsidTr="00EF6E79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 xml:space="preserve">Сохранность контингента учащихся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плана проведенных показов виртуального концертного зала, выполнение плана количества посещений учреждения не менее, чем в   аналогичный период прошлого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Участие учреждения в реализации мероприятий целевых программ (в т.ч. федеральных, республиканских, муниципальных), грантовых конкурсах: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 по факту подачи заявки;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на время реализации проекта;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организация и продвижение фестивалей и конкурсов на базе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 xml:space="preserve">Имиджевая политика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Продвижение сайта учреждения, улучшение качества работы медиаканалов (стабильность обновления информации в социальных сетях, взаимодействие с представителями СМИ, своевременное предоставление</w:t>
            </w:r>
          </w:p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lastRenderedPageBreak/>
              <w:t>информации о предстоящих мероприятиях и ключевых событиях)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Публикации на АИС «Единое информационное пространство в сфере культуры», онлайн-трансляций на портале «</w:t>
            </w:r>
            <w:proofErr w:type="spellStart"/>
            <w:r w:rsidRPr="00EC491A">
              <w:rPr>
                <w:rFonts w:ascii="Times New Roman" w:hAnsi="Times New Roman" w:cs="Times New Roman"/>
              </w:rPr>
              <w:t>Культура.РФ</w:t>
            </w:r>
            <w:proofErr w:type="spellEnd"/>
            <w:r w:rsidRPr="00EC49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 xml:space="preserve"> 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Реализация совместных проектов с другими заинтересованными организациями 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до 2/до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6/12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 xml:space="preserve">Менеджмент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Увеличение объема привлеченных средств по отношению к аналогичному периоду прошлого года (платные услуги, спонсорская помощь и т. 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Эффективность управленческой деятельности и исполнительская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в случае невыполнения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C491A">
              <w:rPr>
                <w:rFonts w:ascii="Times New Roman" w:hAnsi="Times New Roman" w:cs="Times New Roman"/>
                <w:b/>
                <w:bCs/>
              </w:rPr>
              <w:t>-</w:t>
            </w:r>
            <w:r w:rsidRPr="00EC491A">
              <w:rPr>
                <w:rFonts w:ascii="Times New Roman" w:hAnsi="Times New Roman" w:cs="Times New Roman"/>
              </w:rPr>
              <w:t xml:space="preserve"> своевременное предоставление информации, выполнение поручений, качественное ведение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-10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- отсутствие замечаний по проверкам вышестоящих организаций и контролирующих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-15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на виды уставной деятельности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EC491A">
              <w:rPr>
                <w:rFonts w:ascii="Times New Roman" w:hAnsi="Times New Roman" w:cs="Times New Roman"/>
                <w:bCs/>
              </w:rPr>
              <w:t>-20</w:t>
            </w:r>
          </w:p>
        </w:tc>
      </w:tr>
      <w:tr w:rsidR="00EF6E79" w:rsidRPr="00EF6E79" w:rsidTr="00EF6E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 xml:space="preserve">- не превышение фактического объема потребления коммунальных услуг по сравнению с аналогичным периодом прошлого года (месяц к месяцу) в натуральном выражении (за исключением непредвиденных ситуаций: 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-авария, выход из строя коммунальных систем;</w:t>
            </w:r>
          </w:p>
          <w:p w:rsidR="00EF6E79" w:rsidRPr="00EC491A" w:rsidRDefault="00EF6E79" w:rsidP="00EF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A">
              <w:rPr>
                <w:rFonts w:ascii="Times New Roman" w:hAnsi="Times New Roman" w:cs="Times New Roman"/>
                <w:sz w:val="24"/>
                <w:szCs w:val="24"/>
              </w:rPr>
              <w:t>-мероприятия, повлекшие превышение объема потребляемых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79" w:rsidRPr="00EC491A" w:rsidRDefault="00EF6E79" w:rsidP="00EF6E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91A">
              <w:rPr>
                <w:rFonts w:ascii="Times New Roman" w:hAnsi="Times New Roman" w:cs="Times New Roman"/>
              </w:rPr>
              <w:t>-5</w:t>
            </w:r>
          </w:p>
        </w:tc>
      </w:tr>
    </w:tbl>
    <w:p w:rsidR="00F22952" w:rsidRPr="0002516D" w:rsidRDefault="00F22952" w:rsidP="00F22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2952" w:rsidRPr="0002516D" w:rsidSect="00BF60B8">
      <w:headerReference w:type="default" r:id="rId27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4B" w:rsidRDefault="009A4F4B" w:rsidP="00D4641D">
      <w:pPr>
        <w:spacing w:after="0" w:line="240" w:lineRule="auto"/>
      </w:pPr>
      <w:r>
        <w:separator/>
      </w:r>
    </w:p>
  </w:endnote>
  <w:endnote w:type="continuationSeparator" w:id="0">
    <w:p w:rsidR="009A4F4B" w:rsidRDefault="009A4F4B" w:rsidP="00D4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4B" w:rsidRDefault="009A4F4B" w:rsidP="00D4641D">
      <w:pPr>
        <w:spacing w:after="0" w:line="240" w:lineRule="auto"/>
      </w:pPr>
      <w:r>
        <w:separator/>
      </w:r>
    </w:p>
  </w:footnote>
  <w:footnote w:type="continuationSeparator" w:id="0">
    <w:p w:rsidR="009A4F4B" w:rsidRDefault="009A4F4B" w:rsidP="00D4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50" w:rsidRDefault="005D2050" w:rsidP="005D205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Проект размещен на сайте 11.08.2022. Срок приема заключений независимых экспертов до 16.08.2022 на электронный адрес </w:t>
    </w:r>
    <w:proofErr w:type="spellStart"/>
    <w:r>
      <w:rPr>
        <w:rFonts w:ascii="Times New Roman" w:hAnsi="Times New Roman" w:cs="Times New Roman"/>
        <w:lang w:val="en-US"/>
      </w:rPr>
      <w:t>kultura</w:t>
    </w:r>
    <w:proofErr w:type="spellEnd"/>
    <w:r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  <w:lang w:val="en-US"/>
      </w:rPr>
      <w:t>r</w:t>
    </w:r>
    <w:r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  <w:lang w:val="en-US"/>
      </w:rPr>
      <w:t>r</w:t>
    </w:r>
    <w:r>
      <w:rPr>
        <w:rFonts w:ascii="Times New Roman" w:hAnsi="Times New Roman" w:cs="Times New Roman"/>
      </w:rPr>
      <w:t>@</w:t>
    </w:r>
    <w:proofErr w:type="spellStart"/>
    <w:r>
      <w:rPr>
        <w:rFonts w:ascii="Times New Roman" w:hAnsi="Times New Roman" w:cs="Times New Roman"/>
        <w:lang w:val="en-US"/>
      </w:rPr>
      <w:t>yandex</w:t>
    </w:r>
    <w:proofErr w:type="spellEnd"/>
    <w:r>
      <w:rPr>
        <w:rFonts w:ascii="Times New Roman" w:hAnsi="Times New Roman" w:cs="Times New Roman"/>
      </w:rPr>
      <w:t>.</w:t>
    </w:r>
    <w:proofErr w:type="spellStart"/>
    <w:r>
      <w:rPr>
        <w:rFonts w:ascii="Times New Roman" w:hAnsi="Times New Roman" w:cs="Times New Roman"/>
        <w:lang w:val="en-US"/>
      </w:rPr>
      <w:t>ru</w:t>
    </w:r>
    <w:proofErr w:type="spellEnd"/>
    <w:r>
      <w:rPr>
        <w:rFonts w:ascii="Times New Roman" w:hAnsi="Times New Roman" w:cs="Times New Roman"/>
      </w:rPr>
      <w:t>; разработчик проекта – управление культуры Администрации Рузаевского муниципального района Республики Мордовия.</w:t>
    </w:r>
  </w:p>
  <w:p w:rsidR="00D4641D" w:rsidRPr="00D4641D" w:rsidRDefault="00D4641D" w:rsidP="00D4641D">
    <w:pPr>
      <w:pStyle w:val="a6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07D1E"/>
    <w:multiLevelType w:val="hybridMultilevel"/>
    <w:tmpl w:val="A334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E1E08"/>
    <w:multiLevelType w:val="hybridMultilevel"/>
    <w:tmpl w:val="44EE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59"/>
    <w:rsid w:val="00197D7E"/>
    <w:rsid w:val="001B562F"/>
    <w:rsid w:val="002F03D8"/>
    <w:rsid w:val="00345AFC"/>
    <w:rsid w:val="004F75B4"/>
    <w:rsid w:val="005004FE"/>
    <w:rsid w:val="00572DF3"/>
    <w:rsid w:val="005C374F"/>
    <w:rsid w:val="005D2050"/>
    <w:rsid w:val="0070123E"/>
    <w:rsid w:val="00725259"/>
    <w:rsid w:val="00942EF9"/>
    <w:rsid w:val="009A4F4B"/>
    <w:rsid w:val="00AD2A3C"/>
    <w:rsid w:val="00BF60B8"/>
    <w:rsid w:val="00C83CB5"/>
    <w:rsid w:val="00CB620D"/>
    <w:rsid w:val="00D4641D"/>
    <w:rsid w:val="00DB6D10"/>
    <w:rsid w:val="00EC491A"/>
    <w:rsid w:val="00EF6E79"/>
    <w:rsid w:val="00F2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D00E"/>
  <w15:chartTrackingRefBased/>
  <w15:docId w15:val="{635D63D5-0892-4738-B51D-55983BAA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5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Default"/>
    <w:next w:val="Default"/>
    <w:link w:val="10"/>
    <w:qFormat/>
    <w:rsid w:val="00F22952"/>
    <w:pPr>
      <w:spacing w:before="240" w:after="60"/>
      <w:outlineLvl w:val="0"/>
    </w:pPr>
    <w:rPr>
      <w:rFonts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uiPriority w:val="99"/>
    <w:rsid w:val="007252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2295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F229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rsid w:val="00F22952"/>
    <w:rPr>
      <w:b w:val="0"/>
      <w:bCs w:val="0"/>
      <w:strike w:val="0"/>
      <w:dstrike w:val="0"/>
      <w:color w:val="333300"/>
      <w:u w:val="single"/>
      <w:effect w:val="none"/>
    </w:rPr>
  </w:style>
  <w:style w:type="paragraph" w:customStyle="1" w:styleId="a4">
    <w:name w:val="Нормальный (таблица)"/>
    <w:basedOn w:val="a"/>
    <w:next w:val="a"/>
    <w:uiPriority w:val="99"/>
    <w:rsid w:val="00F229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229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a"/>
    <w:rsid w:val="00F229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6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641D"/>
    <w:rPr>
      <w:rFonts w:ascii="Calibri" w:eastAsia="Times New Roman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D46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641D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34890.0" TargetMode="External"/><Relationship Id="rId13" Type="http://schemas.openxmlformats.org/officeDocument/2006/relationships/hyperlink" Target="garantF1://8888334.0" TargetMode="External"/><Relationship Id="rId18" Type="http://schemas.openxmlformats.org/officeDocument/2006/relationships/hyperlink" Target="garantF1://8912985.0" TargetMode="External"/><Relationship Id="rId26" Type="http://schemas.openxmlformats.org/officeDocument/2006/relationships/hyperlink" Target="https://home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8933481.0" TargetMode="External"/><Relationship Id="rId7" Type="http://schemas.openxmlformats.org/officeDocument/2006/relationships/hyperlink" Target="garantF1://8828196.0" TargetMode="External"/><Relationship Id="rId12" Type="http://schemas.openxmlformats.org/officeDocument/2006/relationships/hyperlink" Target="garantF1://8888874.0" TargetMode="External"/><Relationship Id="rId17" Type="http://schemas.openxmlformats.org/officeDocument/2006/relationships/hyperlink" Target="garantF1://8906030.0" TargetMode="External"/><Relationship Id="rId25" Type="http://schemas.openxmlformats.org/officeDocument/2006/relationships/hyperlink" Target="garantF1://8962408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983159.0" TargetMode="External"/><Relationship Id="rId20" Type="http://schemas.openxmlformats.org/officeDocument/2006/relationships/hyperlink" Target="garantF1://8807559.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859598.0" TargetMode="External"/><Relationship Id="rId24" Type="http://schemas.openxmlformats.org/officeDocument/2006/relationships/hyperlink" Target="garantF1://8965960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8979787.0" TargetMode="External"/><Relationship Id="rId23" Type="http://schemas.openxmlformats.org/officeDocument/2006/relationships/hyperlink" Target="garantF1://8941636.0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8856438.0" TargetMode="External"/><Relationship Id="rId19" Type="http://schemas.openxmlformats.org/officeDocument/2006/relationships/hyperlink" Target="garantF1://891844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856434.0" TargetMode="External"/><Relationship Id="rId14" Type="http://schemas.openxmlformats.org/officeDocument/2006/relationships/hyperlink" Target="garantF1://8893971.0" TargetMode="External"/><Relationship Id="rId22" Type="http://schemas.openxmlformats.org/officeDocument/2006/relationships/hyperlink" Target="garantF1://8943288.0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Юрьевна Лисенкова</dc:creator>
  <cp:keywords/>
  <dc:description/>
  <cp:lastModifiedBy>Людмила Викторовна Сидорова</cp:lastModifiedBy>
  <cp:revision>12</cp:revision>
  <cp:lastPrinted>2022-07-09T09:30:00Z</cp:lastPrinted>
  <dcterms:created xsi:type="dcterms:W3CDTF">2022-07-09T08:12:00Z</dcterms:created>
  <dcterms:modified xsi:type="dcterms:W3CDTF">2022-08-11T12:49:00Z</dcterms:modified>
</cp:coreProperties>
</file>