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F" w:rsidRDefault="00BC53CF" w:rsidP="00BC53CF">
      <w:r>
        <w:t>Кто должен нести расходы по техническому обслуживанию внутренних газопроводов и газового оборудования, находящихся в составе общего имущества дома, если стоят счетчики на газ?</w:t>
      </w:r>
    </w:p>
    <w:p w:rsidR="00BC53CF" w:rsidRDefault="00BC53CF" w:rsidP="00BC53CF"/>
    <w:p w:rsidR="00BC53CF" w:rsidRDefault="00BC53CF" w:rsidP="00BC53CF">
      <w:r>
        <w:t xml:space="preserve">Статья 154 Жилищного кодекса Российской Федерации в структуру платы за жилое помещение для нанимателя жилого помещения, как и для собственника помещения в многоквартирном доме определяет плату за содержание и ремонт жилого помещения, включающая в </w:t>
      </w:r>
      <w:proofErr w:type="gramStart"/>
      <w:r>
        <w:t>себя</w:t>
      </w:r>
      <w:proofErr w:type="gramEnd"/>
      <w:r>
        <w:t xml:space="preserve"> в том числе плату за услуги и работы по содержанию и текущему ремонту общего имущества в многоквартирном доме. Стоимость технического обслуживания ВДГО, входящего в состав общего имущества дома, подлежит включению в плату за ремонт и содержание жилья, которая утверждается органами местного самоуправления из расчета на квад</w:t>
      </w:r>
      <w:r>
        <w:t>ратный метр занимаемой площади.</w:t>
      </w:r>
      <w:bookmarkStart w:id="0" w:name="_GoBack"/>
      <w:bookmarkEnd w:id="0"/>
    </w:p>
    <w:p w:rsidR="00BC53CF" w:rsidRDefault="00BC53CF" w:rsidP="00BC53CF">
      <w:r>
        <w:t>Часть 3 статьи 154 Жилищного кодекса Российской Федерации гласит, что собственники жилых домов несут расходы на их содержание и ремонт, в том числе на техничес</w:t>
      </w:r>
      <w:r>
        <w:t>кое обслуживание и ремонт ВДГО.</w:t>
      </w:r>
    </w:p>
    <w:p w:rsidR="00BC53CF" w:rsidRDefault="00BC53CF" w:rsidP="00BC53CF">
      <w:r>
        <w:t>Правилами содержания общего имущества в многоквартирном доме, утвержденными постановлением Правительства Российской Федерации от 13.08.2006 г. № 491, предусмотрено, что плата за содержание и ремонт жилого помещения устанавливается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и ремонт внутридомовых инженерных сетей электро-, тепл</w:t>
      </w:r>
      <w:proofErr w:type="gramStart"/>
      <w:r>
        <w:t>о-</w:t>
      </w:r>
      <w:proofErr w:type="gramEnd"/>
      <w:r>
        <w:t>, газо- и водоснабжения, водоот</w:t>
      </w:r>
      <w:r>
        <w:t>ведения.</w:t>
      </w:r>
    </w:p>
    <w:p w:rsidR="00BC53CF" w:rsidRDefault="00BC53CF" w:rsidP="00BC53CF">
      <w:r>
        <w:t>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в соответствии со статьей 156 Жилищного кодекса Российской Федерации определяется на общем собрании собственников помещений в таком доме. Размер платы утверждается с учетом предложений управляющей организации и устанавливает</w:t>
      </w:r>
      <w:r>
        <w:t>ся на срок не менее чем на год.</w:t>
      </w:r>
    </w:p>
    <w:p w:rsidR="00BC53CF" w:rsidRPr="00BC53CF" w:rsidRDefault="00BC53CF" w:rsidP="00BC53CF">
      <w:proofErr w:type="gramStart"/>
      <w:r>
        <w:t>Правила и нормы технической эксплуатации жилищного фонда, утвержденные постановлением Госстроя России от 27.09.2003 г. № 170 (далее – Правила), определяющие требования и порядок обслуживания и ремонта жилищного фонда, ответственность за техническое состояние внутренних устройств газоснабжения, являющихся частью инженерного оборудования жилищного фонда, и контроль за соблюдением правил пользования газом возлагаются на пользователя и организаци</w:t>
      </w:r>
      <w:r>
        <w:t>ю по обслуживанию жилого фонда.</w:t>
      </w:r>
      <w:proofErr w:type="gramEnd"/>
    </w:p>
    <w:p w:rsidR="00BC53CF" w:rsidRDefault="00BC53CF" w:rsidP="00BC53CF">
      <w:r>
        <w:t>Собственник жилищного фонда или уполномоченная им обслуживающая организация осуществляет организацию эксплуатации жилищного фонда, включающую в себя техническое обслуживание и р</w:t>
      </w:r>
      <w:r>
        <w:t>емонт инженерных систем зданий.</w:t>
      </w:r>
    </w:p>
    <w:p w:rsidR="00BC53CF" w:rsidRDefault="00BC53CF" w:rsidP="00BC53CF">
      <w:r>
        <w:t>Техническое обслуживание и ремонт инженерных систем зданий включает в себя диспетчерское и аварийное обслуживание, осмотры, подготовку к сезонной эксплуатации, текущий и капитальный ремонт. При этом организация по обслуживанию жилищного фонда должна 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газоснабжения.</w:t>
      </w:r>
    </w:p>
    <w:p w:rsidR="00BC53CF" w:rsidRDefault="00BC53CF" w:rsidP="00BC53CF">
      <w:r>
        <w:lastRenderedPageBreak/>
        <w:t>Необходимо отметить, что указанные Правила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BC53CF" w:rsidRDefault="00BC53CF" w:rsidP="00BC53CF">
      <w:r>
        <w:t>Кроме того, часть 1 статьи 157 Жилищного кодекса Российской Федерации, Правительство Российской Федерации устанавливают правила предоставлени</w:t>
      </w:r>
      <w:r>
        <w:t>я коммунальных услуг гражданам.</w:t>
      </w:r>
    </w:p>
    <w:p w:rsidR="00BC53CF" w:rsidRDefault="00BC53CF" w:rsidP="00BC53CF">
      <w:r>
        <w:t>Пунктом 129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определено, что обязанность обеспечения надлежащего технического состояния и безопасной эксплуатации внутридомового газового оборудования и внутриквартирного газового оборудования возложена на Потребителя.</w:t>
      </w:r>
    </w:p>
    <w:p w:rsidR="00BC53CF" w:rsidRDefault="00BC53CF" w:rsidP="00BC53CF"/>
    <w:p w:rsidR="00284313" w:rsidRDefault="00284313" w:rsidP="00BC53CF"/>
    <w:sectPr w:rsidR="002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3D" w:rsidRDefault="000F733D" w:rsidP="00BC53CF">
      <w:pPr>
        <w:spacing w:after="0" w:line="240" w:lineRule="auto"/>
      </w:pPr>
      <w:r>
        <w:separator/>
      </w:r>
    </w:p>
  </w:endnote>
  <w:endnote w:type="continuationSeparator" w:id="0">
    <w:p w:rsidR="000F733D" w:rsidRDefault="000F733D" w:rsidP="00BC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3D" w:rsidRDefault="000F733D" w:rsidP="00BC53CF">
      <w:pPr>
        <w:spacing w:after="0" w:line="240" w:lineRule="auto"/>
      </w:pPr>
      <w:r>
        <w:separator/>
      </w:r>
    </w:p>
  </w:footnote>
  <w:footnote w:type="continuationSeparator" w:id="0">
    <w:p w:rsidR="000F733D" w:rsidRDefault="000F733D" w:rsidP="00BC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B"/>
    <w:rsid w:val="000F733D"/>
    <w:rsid w:val="00284313"/>
    <w:rsid w:val="00BC040B"/>
    <w:rsid w:val="00B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CF"/>
  </w:style>
  <w:style w:type="paragraph" w:styleId="a5">
    <w:name w:val="footer"/>
    <w:basedOn w:val="a"/>
    <w:link w:val="a6"/>
    <w:uiPriority w:val="99"/>
    <w:unhideWhenUsed/>
    <w:rsid w:val="00BC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CF"/>
  </w:style>
  <w:style w:type="paragraph" w:styleId="a5">
    <w:name w:val="footer"/>
    <w:basedOn w:val="a"/>
    <w:link w:val="a6"/>
    <w:uiPriority w:val="99"/>
    <w:unhideWhenUsed/>
    <w:rsid w:val="00BC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>HP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2020-03-07T07:28:00Z</dcterms:created>
  <dcterms:modified xsi:type="dcterms:W3CDTF">2020-03-07T07:29:00Z</dcterms:modified>
</cp:coreProperties>
</file>