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75" w:rsidRDefault="00B80F75" w:rsidP="00B80F75">
      <w:pPr>
        <w:jc w:val="center"/>
        <w:rPr>
          <w:lang w:val="ru-RU"/>
        </w:rPr>
      </w:pPr>
      <w:bookmarkStart w:id="0" w:name="_GoBack"/>
      <w:bookmarkEnd w:id="0"/>
      <w:r>
        <w:rPr>
          <w:szCs w:val="28"/>
          <w:lang w:val="ru-RU"/>
        </w:rPr>
        <w:t>СОВЕТ ДЕПУТАТОВ ПРИРЕЧЕНСКОГО СЕЛЬСКОГО ПОСЕЛЕНИЯ</w:t>
      </w:r>
    </w:p>
    <w:p w:rsidR="00B80F75" w:rsidRDefault="00B80F75" w:rsidP="00B80F75">
      <w:pPr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                 РУЗАЕВСКОГО МУНИЦИПАЛЬНОГО РАЙОНА</w:t>
      </w:r>
    </w:p>
    <w:p w:rsidR="00B80F75" w:rsidRDefault="00B80F75" w:rsidP="00B80F75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РЕСПУБЛИКИ МОРДОВИЯ</w:t>
      </w:r>
    </w:p>
    <w:p w:rsidR="00B80F75" w:rsidRDefault="00B80F75" w:rsidP="00B80F75">
      <w:pPr>
        <w:ind w:firstLine="708"/>
        <w:rPr>
          <w:szCs w:val="28"/>
          <w:lang w:val="ru-RU"/>
        </w:rPr>
      </w:pPr>
    </w:p>
    <w:p w:rsidR="00B80F75" w:rsidRDefault="00B80F75" w:rsidP="00B80F75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B80F75" w:rsidRDefault="00B80F75" w:rsidP="00B80F75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F75" w:rsidRDefault="00B80F75" w:rsidP="00B80F75">
      <w:pPr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30.06.2021 г.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 </w:t>
      </w:r>
      <w:r>
        <w:rPr>
          <w:sz w:val="24"/>
          <w:szCs w:val="24"/>
          <w:lang w:val="ru-RU"/>
        </w:rPr>
        <w:tab/>
        <w:t xml:space="preserve">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№ 64/230</w:t>
      </w:r>
    </w:p>
    <w:p w:rsidR="00B80F75" w:rsidRDefault="00B80F75" w:rsidP="00B80F75">
      <w:pPr>
        <w:jc w:val="center"/>
        <w:rPr>
          <w:sz w:val="24"/>
          <w:szCs w:val="24"/>
          <w:lang w:val="ru-RU"/>
        </w:rPr>
      </w:pPr>
    </w:p>
    <w:p w:rsidR="00B80F75" w:rsidRDefault="00B80F75" w:rsidP="00B80F75">
      <w:pPr>
        <w:jc w:val="center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п.Левженский</w:t>
      </w:r>
      <w:proofErr w:type="spellEnd"/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Об утверждении Порядка </w:t>
      </w:r>
    </w:p>
    <w:p w:rsidR="00B80F75" w:rsidRDefault="00B80F75" w:rsidP="00B80F75">
      <w:pPr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организации и проведения публичных слушаний</w:t>
      </w:r>
    </w:p>
    <w:p w:rsidR="00B80F75" w:rsidRDefault="00B80F75" w:rsidP="00B80F75">
      <w:pPr>
        <w:pStyle w:val="1"/>
        <w:jc w:val="both"/>
        <w:rPr>
          <w:sz w:val="28"/>
          <w:szCs w:val="28"/>
        </w:rPr>
      </w:pP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tabs>
          <w:tab w:val="left" w:pos="1134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>В соответствии со статьей 28 Федерального закона от 6 октября 2003</w:t>
      </w:r>
      <w:r>
        <w:rPr>
          <w:szCs w:val="28"/>
        </w:rPr>
        <w:t> </w:t>
      </w:r>
      <w:r>
        <w:rPr>
          <w:szCs w:val="28"/>
          <w:lang w:val="ru-RU"/>
        </w:rPr>
        <w:t>г. №</w:t>
      </w:r>
      <w:r>
        <w:rPr>
          <w:szCs w:val="28"/>
        </w:rPr>
        <w:t> </w:t>
      </w:r>
      <w:r>
        <w:rPr>
          <w:szCs w:val="28"/>
          <w:lang w:val="ru-RU"/>
        </w:rPr>
        <w:t xml:space="preserve">131-ФЗ «Об общих принципах организации местного самоуправления в Российской Федерации», Уставом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Рузаевского муниципального района Республики Мордовия Совет депутатов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Рузаевского муниципального района Республики Мордовия решил:</w:t>
      </w:r>
    </w:p>
    <w:p w:rsidR="00B80F75" w:rsidRDefault="00B80F75" w:rsidP="00B80F75">
      <w:pPr>
        <w:pStyle w:val="af1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Утвердить прилагаемый Порядок организации и проведения публичных слушаний.</w:t>
      </w:r>
    </w:p>
    <w:p w:rsidR="00B80F75" w:rsidRDefault="00B80F75" w:rsidP="00B80F75">
      <w:pPr>
        <w:pStyle w:val="af1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right="0" w:firstLine="709"/>
        <w:rPr>
          <w:szCs w:val="28"/>
          <w:lang w:val="ru-RU"/>
        </w:rPr>
      </w:pPr>
      <w:bookmarkStart w:id="1" w:name="sub_3"/>
      <w:r>
        <w:rPr>
          <w:szCs w:val="28"/>
          <w:lang w:val="ru-RU"/>
        </w:rPr>
        <w:t xml:space="preserve">Настоящее решение вступает в силу со дня его официального опубликования </w:t>
      </w:r>
      <w:r>
        <w:rPr>
          <w:lang w:val="ru-RU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>
        <w:t>ruzaevka</w:t>
      </w:r>
      <w:proofErr w:type="spellEnd"/>
      <w:r>
        <w:rPr>
          <w:lang w:val="ru-RU"/>
        </w:rPr>
        <w:t>-</w:t>
      </w:r>
      <w:proofErr w:type="spellStart"/>
      <w:r>
        <w:t>rm</w:t>
      </w:r>
      <w:proofErr w:type="spellEnd"/>
      <w:r>
        <w:rPr>
          <w:lang w:val="ru-RU"/>
        </w:rPr>
        <w:t>.</w:t>
      </w:r>
      <w:proofErr w:type="spellStart"/>
      <w:r>
        <w:t>ru</w:t>
      </w:r>
      <w:proofErr w:type="spellEnd"/>
      <w:r>
        <w:rPr>
          <w:lang w:val="ru-RU"/>
        </w:rPr>
        <w:t xml:space="preserve">.  </w:t>
      </w:r>
      <w:r>
        <w:rPr>
          <w:lang w:val="ru-RU"/>
        </w:rPr>
        <w:tab/>
        <w:t xml:space="preserve">           </w:t>
      </w:r>
      <w:r>
        <w:rPr>
          <w:lang w:val="ru-RU"/>
        </w:rPr>
        <w:tab/>
      </w: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rPr>
          <w:szCs w:val="28"/>
          <w:lang w:val="ru-RU"/>
        </w:rPr>
      </w:pPr>
      <w:r>
        <w:rPr>
          <w:szCs w:val="28"/>
          <w:lang w:val="ru-RU"/>
        </w:rPr>
        <w:t>Глава</w:t>
      </w:r>
    </w:p>
    <w:p w:rsidR="00B80F75" w:rsidRDefault="00B80F75" w:rsidP="00B80F75">
      <w:pPr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                          </w:t>
      </w:r>
      <w:proofErr w:type="spellStart"/>
      <w:r>
        <w:rPr>
          <w:szCs w:val="28"/>
          <w:lang w:val="ru-RU"/>
        </w:rPr>
        <w:t>Г.Ф.Шуюпова</w:t>
      </w:r>
      <w:proofErr w:type="spellEnd"/>
    </w:p>
    <w:p w:rsidR="00B80F75" w:rsidRDefault="00B80F75" w:rsidP="00B80F75">
      <w:pPr>
        <w:ind w:firstLine="851"/>
        <w:rPr>
          <w:szCs w:val="28"/>
          <w:lang w:val="ru-RU"/>
        </w:rPr>
      </w:pPr>
    </w:p>
    <w:bookmarkEnd w:id="1"/>
    <w:tbl>
      <w:tblPr>
        <w:tblW w:w="933" w:type="dxa"/>
        <w:tblInd w:w="-34" w:type="dxa"/>
        <w:tblLook w:val="04A0" w:firstRow="1" w:lastRow="0" w:firstColumn="1" w:lastColumn="0" w:noHBand="0" w:noVBand="1"/>
      </w:tblPr>
      <w:tblGrid>
        <w:gridCol w:w="614"/>
        <w:gridCol w:w="319"/>
      </w:tblGrid>
      <w:tr w:rsidR="00B80F75" w:rsidRPr="000A7386" w:rsidTr="00B80F75">
        <w:trPr>
          <w:trHeight w:val="415"/>
        </w:trPr>
        <w:tc>
          <w:tcPr>
            <w:tcW w:w="614" w:type="dxa"/>
          </w:tcPr>
          <w:p w:rsidR="00B80F75" w:rsidRDefault="00B80F75">
            <w:pPr>
              <w:spacing w:line="276" w:lineRule="auto"/>
              <w:ind w:firstLine="0"/>
              <w:rPr>
                <w:b/>
                <w:lang w:val="ru-RU"/>
              </w:rPr>
            </w:pPr>
          </w:p>
        </w:tc>
        <w:tc>
          <w:tcPr>
            <w:tcW w:w="319" w:type="dxa"/>
          </w:tcPr>
          <w:p w:rsidR="00B80F75" w:rsidRDefault="00B80F75">
            <w:pPr>
              <w:pStyle w:val="af3"/>
              <w:spacing w:line="276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80F75" w:rsidRPr="000A7386" w:rsidTr="00B80F75">
        <w:trPr>
          <w:trHeight w:val="415"/>
        </w:trPr>
        <w:tc>
          <w:tcPr>
            <w:tcW w:w="614" w:type="dxa"/>
          </w:tcPr>
          <w:p w:rsidR="00B80F75" w:rsidRDefault="00B80F75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319" w:type="dxa"/>
          </w:tcPr>
          <w:p w:rsidR="00B80F75" w:rsidRDefault="00B80F75">
            <w:pPr>
              <w:pStyle w:val="af3"/>
              <w:spacing w:line="276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80F75" w:rsidRPr="000A7386" w:rsidTr="00B80F75">
        <w:trPr>
          <w:trHeight w:val="306"/>
        </w:trPr>
        <w:tc>
          <w:tcPr>
            <w:tcW w:w="614" w:type="dxa"/>
          </w:tcPr>
          <w:p w:rsidR="00B80F75" w:rsidRDefault="00B80F75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19" w:type="dxa"/>
          </w:tcPr>
          <w:p w:rsidR="00B80F75" w:rsidRDefault="00B80F75">
            <w:pPr>
              <w:pStyle w:val="af3"/>
              <w:spacing w:line="276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rPr>
          <w:szCs w:val="28"/>
          <w:lang w:val="ru-RU"/>
        </w:rPr>
      </w:pPr>
    </w:p>
    <w:tbl>
      <w:tblPr>
        <w:tblStyle w:val="af8"/>
        <w:tblW w:w="4536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80F75" w:rsidTr="00B80F75">
        <w:tc>
          <w:tcPr>
            <w:tcW w:w="4536" w:type="dxa"/>
          </w:tcPr>
          <w:p w:rsidR="00B80F75" w:rsidRDefault="00B80F75">
            <w:pPr>
              <w:pStyle w:val="1"/>
              <w:jc w:val="right"/>
              <w:outlineLvl w:val="0"/>
              <w:rPr>
                <w:caps/>
              </w:rPr>
            </w:pPr>
            <w:r>
              <w:rPr>
                <w:caps/>
              </w:rPr>
              <w:lastRenderedPageBreak/>
              <w:t>УТВЕРЖДЕН</w:t>
            </w:r>
          </w:p>
          <w:p w:rsidR="00B80F75" w:rsidRDefault="00B80F75">
            <w:pPr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решением Совета депутатов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Приреченского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сельского поселения Рузаевского муниципального района Республики Мордовия</w:t>
            </w:r>
          </w:p>
          <w:p w:rsidR="00B80F75" w:rsidRDefault="00B80F75">
            <w:pPr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val="ru-RU"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 xml:space="preserve">» </w:t>
            </w:r>
            <w:r>
              <w:rPr>
                <w:sz w:val="24"/>
                <w:szCs w:val="24"/>
                <w:lang w:val="ru-RU" w:eastAsia="ru-RU"/>
              </w:rPr>
              <w:t>июня</w:t>
            </w:r>
            <w:r>
              <w:rPr>
                <w:sz w:val="24"/>
                <w:szCs w:val="24"/>
                <w:lang w:eastAsia="ru-RU"/>
              </w:rPr>
              <w:t xml:space="preserve"> 20</w:t>
            </w:r>
            <w:r>
              <w:rPr>
                <w:sz w:val="24"/>
                <w:szCs w:val="24"/>
                <w:lang w:val="ru-RU" w:eastAsia="ru-RU"/>
              </w:rPr>
              <w:t>21</w:t>
            </w:r>
            <w:r>
              <w:rPr>
                <w:sz w:val="24"/>
                <w:szCs w:val="24"/>
                <w:lang w:eastAsia="ru-RU"/>
              </w:rPr>
              <w:t xml:space="preserve"> г. № </w:t>
            </w:r>
            <w:r>
              <w:rPr>
                <w:sz w:val="24"/>
                <w:szCs w:val="24"/>
                <w:lang w:val="ru-RU" w:eastAsia="ru-RU"/>
              </w:rPr>
              <w:t>64/230</w:t>
            </w:r>
          </w:p>
          <w:p w:rsidR="00B80F75" w:rsidRDefault="00B80F75">
            <w:pPr>
              <w:jc w:val="right"/>
              <w:rPr>
                <w:lang w:eastAsia="ru-RU"/>
              </w:rPr>
            </w:pPr>
          </w:p>
        </w:tc>
      </w:tr>
    </w:tbl>
    <w:p w:rsidR="00B80F75" w:rsidRDefault="00B80F75" w:rsidP="00B80F75">
      <w:pPr>
        <w:pStyle w:val="1"/>
        <w:rPr>
          <w:caps/>
        </w:rPr>
      </w:pPr>
    </w:p>
    <w:p w:rsidR="00B80F75" w:rsidRDefault="00B80F75" w:rsidP="00B80F75">
      <w:pPr>
        <w:jc w:val="center"/>
        <w:rPr>
          <w:szCs w:val="28"/>
        </w:rPr>
      </w:pPr>
      <w:r>
        <w:rPr>
          <w:b/>
          <w:bCs/>
          <w:caps/>
          <w:szCs w:val="28"/>
          <w:lang w:val="ru-RU"/>
        </w:rPr>
        <w:t>П</w:t>
      </w:r>
      <w:r>
        <w:rPr>
          <w:b/>
          <w:bCs/>
          <w:caps/>
          <w:szCs w:val="28"/>
        </w:rPr>
        <w:t>орядок</w:t>
      </w:r>
    </w:p>
    <w:p w:rsidR="00B80F75" w:rsidRDefault="00B80F75" w:rsidP="00B80F75">
      <w:pPr>
        <w:jc w:val="center"/>
        <w:rPr>
          <w:b/>
          <w:bCs/>
        </w:rPr>
      </w:pPr>
      <w:proofErr w:type="spellStart"/>
      <w:r>
        <w:rPr>
          <w:szCs w:val="28"/>
        </w:rPr>
        <w:t>организации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проведения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публичных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слушаний</w:t>
      </w:r>
      <w:proofErr w:type="spellEnd"/>
    </w:p>
    <w:p w:rsidR="00B80F75" w:rsidRDefault="00B80F75" w:rsidP="00B80F75">
      <w:pPr>
        <w:jc w:val="center"/>
        <w:rPr>
          <w:b/>
          <w:bCs/>
          <w:szCs w:val="28"/>
        </w:rPr>
      </w:pPr>
    </w:p>
    <w:p w:rsidR="00B80F75" w:rsidRDefault="00B80F75" w:rsidP="00B80F7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proofErr w:type="spellStart"/>
      <w:r>
        <w:rPr>
          <w:b/>
          <w:bCs/>
          <w:szCs w:val="28"/>
        </w:rPr>
        <w:t>Общие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положения</w:t>
      </w:r>
      <w:proofErr w:type="spellEnd"/>
    </w:p>
    <w:p w:rsidR="00B80F75" w:rsidRDefault="00B80F75" w:rsidP="00B80F75">
      <w:pPr>
        <w:numPr>
          <w:ilvl w:val="1"/>
          <w:numId w:val="4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Настоящий Порядок разработан на основании Федерального закона от 6 октября 2003 г. № 131-ФЗ «Об общих принципах организации местного самоуправления в Российской Федерации» (далее – Федеральный закон                № 131-ФЗ) и направлено на реализацию права граждан Российской Федерации на осуществление местного самоуправления посредством участия в публичных слушаниях, определяет порядок организации и проведения публичных слушаний на территории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 сельского поселения Рузаевского муниципального района (далее – муниципальное образование).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Публичные слушания – это обсуждение проектов муниципальных правовых актов по вопросам местного значения с участием жителей муниципального образования Советом депутатов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Рузаевского муниципального района  (далее – Совет депутатов), главой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Рузаевского муниципального района  (далее – глава муниципального образования).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На публичные слушания должны выносятся:</w:t>
      </w:r>
    </w:p>
    <w:p w:rsidR="00B80F75" w:rsidRDefault="00B80F75" w:rsidP="00B80F75">
      <w:pPr>
        <w:numPr>
          <w:ilvl w:val="0"/>
          <w:numId w:val="8"/>
        </w:numPr>
        <w:tabs>
          <w:tab w:val="left" w:pos="1134"/>
        </w:tabs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Мордовия или законов Республики Мордовия в целях приведения данного устава в соответствие с этими нормативными правовыми актами;</w:t>
      </w:r>
    </w:p>
    <w:p w:rsidR="00B80F75" w:rsidRDefault="00B80F75" w:rsidP="00B80F75">
      <w:pPr>
        <w:numPr>
          <w:ilvl w:val="0"/>
          <w:numId w:val="8"/>
        </w:numPr>
        <w:tabs>
          <w:tab w:val="left" w:pos="1134"/>
        </w:tabs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проект местного бюджета и отчет о его исполнении;</w:t>
      </w:r>
    </w:p>
    <w:p w:rsidR="00B80F75" w:rsidRDefault="00B80F75" w:rsidP="00B80F75">
      <w:pPr>
        <w:numPr>
          <w:ilvl w:val="0"/>
          <w:numId w:val="8"/>
        </w:numPr>
        <w:tabs>
          <w:tab w:val="left" w:pos="1134"/>
        </w:tabs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проект стратегии социально-экономического развития муниципального образования;</w:t>
      </w:r>
    </w:p>
    <w:p w:rsidR="00B80F75" w:rsidRDefault="00B80F75" w:rsidP="00B80F75">
      <w:pPr>
        <w:pStyle w:val="af2"/>
        <w:widowControl/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 преобразовании муниципального образования, за исключением случаев, если в соответствии со статьей 13 Федерального закона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По проектам генеральных планов, проектам правил землепользования и застройки, проектам планировки территории, проектам </w:t>
      </w:r>
      <w:r>
        <w:rPr>
          <w:szCs w:val="28"/>
          <w:lang w:val="ru-RU"/>
        </w:rPr>
        <w:lastRenderedPageBreak/>
        <w:t>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настоящим решение с учетом положений законодательства о градостроительной деятельности.</w:t>
      </w:r>
    </w:p>
    <w:p w:rsidR="00B80F75" w:rsidRDefault="00B80F75" w:rsidP="00B80F75">
      <w:pPr>
        <w:numPr>
          <w:ilvl w:val="1"/>
          <w:numId w:val="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На публичные слушания могут выноситься другие проекты муниципальных правовых актов по вопросам местного значения в порядке, установленном настоящим Порядком.</w:t>
      </w:r>
    </w:p>
    <w:p w:rsidR="00B80F75" w:rsidRDefault="00B80F75" w:rsidP="00B80F75">
      <w:pPr>
        <w:ind w:firstLine="709"/>
        <w:rPr>
          <w:szCs w:val="28"/>
          <w:lang w:val="ru-RU"/>
        </w:rPr>
      </w:pPr>
    </w:p>
    <w:p w:rsidR="00B80F75" w:rsidRDefault="00B80F75" w:rsidP="00B80F75">
      <w:pPr>
        <w:pStyle w:val="af2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Назначение публичных слушаний</w:t>
      </w:r>
    </w:p>
    <w:p w:rsidR="00B80F75" w:rsidRDefault="00B80F75" w:rsidP="00B80F75"/>
    <w:p w:rsidR="00B80F75" w:rsidRDefault="00B80F75" w:rsidP="00B80F75">
      <w:pPr>
        <w:numPr>
          <w:ilvl w:val="0"/>
          <w:numId w:val="10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Публичные слушания проводятся по инициативе населения, Совета депутатов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Рузаевского муниципального района  (далее – Совет депутатов), главы муниципального образования или главы администрации </w:t>
      </w:r>
      <w:proofErr w:type="spellStart"/>
      <w:r>
        <w:rPr>
          <w:szCs w:val="28"/>
          <w:lang w:val="ru-RU"/>
        </w:rPr>
        <w:t>Приреченского</w:t>
      </w:r>
      <w:proofErr w:type="spellEnd"/>
      <w:r>
        <w:rPr>
          <w:szCs w:val="28"/>
          <w:lang w:val="ru-RU"/>
        </w:rPr>
        <w:t xml:space="preserve"> сельского поселения Рузаевского муниципального района  (далее – местная администрация), осуществляющего свои полномочия на основе контракта (далее – глава местной администрации).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Публичные слушания, проводимые по инициативе населения или Совета депутатов, назначаются Советом депутатов, а по инициативе главы муниципального образования или главы местной администрации – главой муниципального образования.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Совет депутатов принимает решение о назначении публичных слушаний, глава муниципального образования соответственно издает постановление (далее – решение (постановление) о назначении публичных слушаний).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Решение (постановление) о назначении публичных слушаний должно содержать информацию о дате, времени, месте проведения публичных слушаниях, формулировку вопроса (вопросов), выносимого (выносимых) на публичные слушания.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Решение (постановление) о назначении публичных слушаний подлежит обязательному опубликованию (обнародованию) в средствах массовой информации не позднее, чем за 5 дней до дня проведения публичных слушаний. Публикация осуществляется местной администрацией независимо от того, по чьей инициативе назначены публичные слушания.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>Форма и порядок учета предложений и замечаний по проектам, выносимым на публичные слушания, а также порядок участия граждан в его обсуждении определяется в решении (постановлении) о назначении публичных слушаний.</w:t>
      </w:r>
    </w:p>
    <w:p w:rsidR="00B80F75" w:rsidRDefault="00B80F75" w:rsidP="00B80F75">
      <w:pPr>
        <w:numPr>
          <w:ilvl w:val="1"/>
          <w:numId w:val="1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Если на публичные слушания выносится проекты муниципальных правовых актов, указанных в подпункте 3 пункта 1.3 настоящего Порядка и пункте 1.5 настоящего Порядка, решение (постановление) о назначении публичных слушаний должно содержать порядок ознакомления с проектами данных правовых актов.</w:t>
      </w: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3. Особенности назначения публичных слушаний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 инициативе населения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</w:p>
    <w:p w:rsidR="00B80F75" w:rsidRDefault="00B80F75" w:rsidP="00B80F75">
      <w:pPr>
        <w:numPr>
          <w:ilvl w:val="0"/>
          <w:numId w:val="14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Публичные слушания, проводимые по инициативе населения, оформляются в виде ходатайства инициативной группы численностью не менее 10 человек и подается в Совет депутатов.</w:t>
      </w:r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К ходатайству, указанному в п. 3.1 настоящего Порядка, прикладывается проект муниципального правового акта, планируемого для вынесения на публичные слушания, обоснование необходимости его рассмотрения и список инициативной группы по форме, установленной в приложении 1 к настоящему Порядку.</w:t>
      </w:r>
      <w:bookmarkStart w:id="2" w:name="sub_10042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t xml:space="preserve">В поддержку проведения публичных слушаний инициативная группа в течение месяца с момента регистрации ходатайства в Совете депутатов обязана представить в Совет депутатов не менее двух процентов подписей жителей муниципального образования, обладающих избирательным правом. Подписи и иные данные жителей, выступивших в поддержку проведения публичных слушаний, вносятся в подписные листы, оформленные по форме согласно приложению </w:t>
      </w:r>
      <w:r>
        <w:rPr>
          <w:szCs w:val="28"/>
        </w:rPr>
        <w:t xml:space="preserve">2 к </w:t>
      </w:r>
      <w:proofErr w:type="spellStart"/>
      <w:r>
        <w:rPr>
          <w:szCs w:val="28"/>
        </w:rPr>
        <w:t>настоящему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Порядку</w:t>
      </w:r>
      <w:proofErr w:type="spellEnd"/>
      <w:r>
        <w:rPr>
          <w:szCs w:val="28"/>
        </w:rPr>
        <w:t>.</w:t>
      </w:r>
      <w:bookmarkEnd w:id="2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Правом сбора подписей обладают только члены инициативной группы, при этом заверяются подписью члена инициативной группы, собиравшего подписи в поддержку проведения публичных слушаний.</w:t>
      </w:r>
      <w:bookmarkStart w:id="3" w:name="sub_10043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После представления официальным представителем инициативной группы необходимого количества подписей в соответствии с настоящим Порядком создается и утверждается постановлением председателя Совета депутатов (главы муниципального образования, исполняющего обязанности председателя Совета депутатов) рабочая группа по организации и проведению публичных слушаний (далее – рабочая группа), которая в течение 15 дней с момента поступления подписных листов проверяет правильность их оформления, а также достоверность данных, указанных в подписных листах.</w:t>
      </w:r>
      <w:bookmarkEnd w:id="3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состав рабочей группы включаются депутаты Совета депутатов, представители местной администрации и официальный представитель инициативной группы.</w:t>
      </w:r>
      <w:bookmarkStart w:id="4" w:name="sub_10044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По результатам проверки представленных документов рабочая группа ходатайствует перед Советом депутатов о назначении даты </w:t>
      </w:r>
      <w:r>
        <w:rPr>
          <w:szCs w:val="28"/>
          <w:lang w:val="ru-RU"/>
        </w:rPr>
        <w:lastRenderedPageBreak/>
        <w:t>проведения публичных слушаний либо об отказе в назначении публичных слушаний. Отказ в назначении публичных слушаний возможен только по основаниям несоответствия представленных документов и выносимого вопроса требованиям законодательства Российской Федерации, законодательства Республики Мордовия, муниципальным правовым актам муниципального образования.</w:t>
      </w:r>
      <w:bookmarkStart w:id="5" w:name="sub_100453"/>
      <w:bookmarkEnd w:id="4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При вынесении Советом депутатов решения об отказе в назначении публичных слушаний в данном решении указывается мотивированный отказ. </w:t>
      </w:r>
      <w:bookmarkEnd w:id="5"/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t xml:space="preserve">Решение об отказе в назначении публичных слушаний подлежит обязательному опубликованию </w:t>
      </w:r>
      <w:r>
        <w:rPr>
          <w:szCs w:val="28"/>
        </w:rPr>
        <w:t>(</w:t>
      </w:r>
      <w:proofErr w:type="spellStart"/>
      <w:r>
        <w:rPr>
          <w:szCs w:val="28"/>
        </w:rPr>
        <w:t>обнародованию</w:t>
      </w:r>
      <w:proofErr w:type="spellEnd"/>
      <w:r>
        <w:rPr>
          <w:szCs w:val="28"/>
        </w:rPr>
        <w:t xml:space="preserve">) в </w:t>
      </w:r>
      <w:proofErr w:type="spellStart"/>
      <w:r>
        <w:rPr>
          <w:szCs w:val="28"/>
        </w:rPr>
        <w:t>средствах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массовой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информации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Публикация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осуществляется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местной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администрацией</w:t>
      </w:r>
      <w:proofErr w:type="spellEnd"/>
      <w:r>
        <w:rPr>
          <w:szCs w:val="28"/>
        </w:rPr>
        <w:t>.</w:t>
      </w:r>
    </w:p>
    <w:p w:rsidR="00B80F75" w:rsidRDefault="00B80F75" w:rsidP="00B80F75">
      <w:pPr>
        <w:numPr>
          <w:ilvl w:val="1"/>
          <w:numId w:val="1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Решение об отказе в назначении публичных слушаний может быть обжаловано в судебном порядке.</w:t>
      </w:r>
    </w:p>
    <w:p w:rsidR="00B80F75" w:rsidRDefault="00B80F75" w:rsidP="00B80F75">
      <w:pPr>
        <w:rPr>
          <w:b/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4. Особенности назначения публичных слушаний 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 инициативе Совета депутатов</w:t>
      </w:r>
    </w:p>
    <w:p w:rsidR="00B80F75" w:rsidRDefault="00B80F75" w:rsidP="00B80F75">
      <w:pPr>
        <w:ind w:firstLine="709"/>
        <w:rPr>
          <w:b/>
          <w:szCs w:val="28"/>
          <w:lang w:val="ru-RU"/>
        </w:rPr>
      </w:pPr>
    </w:p>
    <w:p w:rsidR="00B80F75" w:rsidRDefault="00B80F75" w:rsidP="00B80F75">
      <w:pPr>
        <w:numPr>
          <w:ilvl w:val="2"/>
          <w:numId w:val="18"/>
        </w:numPr>
        <w:autoSpaceDE w:val="0"/>
        <w:autoSpaceDN w:val="0"/>
        <w:adjustRightInd w:val="0"/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Инициаторами проведения публичных слушаний может выступить группа депутатов в количестве не менее одной трети от установленной численности депутатов Совета депутатов.</w:t>
      </w:r>
    </w:p>
    <w:p w:rsidR="00B80F75" w:rsidRDefault="00B80F75" w:rsidP="00B80F75">
      <w:pPr>
        <w:numPr>
          <w:ilvl w:val="1"/>
          <w:numId w:val="20"/>
        </w:numPr>
        <w:autoSpaceDE w:val="0"/>
        <w:autoSpaceDN w:val="0"/>
        <w:adjustRightInd w:val="0"/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Для организации и проведения публичных слушаний решением Совета депутатов создается рабочая группа.</w:t>
      </w:r>
    </w:p>
    <w:p w:rsidR="00B80F75" w:rsidRDefault="00B80F75" w:rsidP="00B80F75">
      <w:pPr>
        <w:numPr>
          <w:ilvl w:val="1"/>
          <w:numId w:val="20"/>
        </w:numPr>
        <w:autoSpaceDE w:val="0"/>
        <w:autoSpaceDN w:val="0"/>
        <w:adjustRightInd w:val="0"/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состав рабочей группы включаются депутаты Совета депутатов, в том числе представители инициативной группы депутатов, представители местной администрации.</w:t>
      </w:r>
    </w:p>
    <w:p w:rsidR="00B80F75" w:rsidRDefault="00B80F75" w:rsidP="00B80F75">
      <w:pPr>
        <w:autoSpaceDE w:val="0"/>
        <w:autoSpaceDN w:val="0"/>
        <w:adjustRightInd w:val="0"/>
        <w:ind w:firstLine="720"/>
        <w:rPr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5. Особенности назначения публичных слушаний 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по инициативе главы муниципального образования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</w:p>
    <w:p w:rsidR="00B80F75" w:rsidRDefault="00B80F75" w:rsidP="00B80F75">
      <w:pPr>
        <w:numPr>
          <w:ilvl w:val="1"/>
          <w:numId w:val="2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Инициатива о проведении публичных слушаний по инициативе главы муниципального образования или главы местной администрации оформляется в порядке, установленном пунктом 2.3 настоящего Порядка.</w:t>
      </w:r>
    </w:p>
    <w:p w:rsidR="00B80F75" w:rsidRDefault="00B80F75" w:rsidP="00B80F75">
      <w:pPr>
        <w:numPr>
          <w:ilvl w:val="1"/>
          <w:numId w:val="2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Для организации и проведения публичных слушаний постановлением главы муниципального образования создается рабочая группа.</w:t>
      </w:r>
    </w:p>
    <w:p w:rsidR="00B80F75" w:rsidRDefault="00B80F75" w:rsidP="00B80F75">
      <w:pPr>
        <w:numPr>
          <w:ilvl w:val="1"/>
          <w:numId w:val="2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состав рабочей группы включаются депутаты Совета депутатов, представители местной администрации.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6. Опубликование (обнародование) проектов правовых актов, </w:t>
      </w:r>
    </w:p>
    <w:p w:rsidR="00B80F75" w:rsidRDefault="00B80F75" w:rsidP="00B80F75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а также необходимых документов по вопросам, </w:t>
      </w:r>
    </w:p>
    <w:p w:rsidR="00B80F75" w:rsidRDefault="00B80F75" w:rsidP="00B80F75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выносимым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публичные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слушания</w:t>
      </w:r>
      <w:proofErr w:type="spellEnd"/>
    </w:p>
    <w:p w:rsidR="00B80F75" w:rsidRDefault="00B80F75" w:rsidP="00B80F75">
      <w:pPr>
        <w:rPr>
          <w:b/>
          <w:szCs w:val="28"/>
        </w:rPr>
      </w:pPr>
    </w:p>
    <w:p w:rsidR="00B80F75" w:rsidRDefault="00B80F75" w:rsidP="00B80F75">
      <w:pPr>
        <w:numPr>
          <w:ilvl w:val="1"/>
          <w:numId w:val="24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Проект муниципального правового акта (за исключением проекта муниципального правового акта, указанного в подпункте 3 пункта 1.3 </w:t>
      </w:r>
      <w:r>
        <w:rPr>
          <w:szCs w:val="28"/>
          <w:lang w:val="ru-RU"/>
        </w:rPr>
        <w:lastRenderedPageBreak/>
        <w:t>настоящего Порядка) подлежит обязательному опубликованию (обнародованию) в средствах массовой информации вместе с решением (постановлением) о назначении публичных слушаний. Публикация осуществляется местной администрацией независимо от того, по чьей инициативе назначены публичные слушания.</w:t>
      </w:r>
      <w:bookmarkStart w:id="6" w:name="sub_10017"/>
    </w:p>
    <w:p w:rsidR="00B80F75" w:rsidRDefault="00B80F75" w:rsidP="00B80F75">
      <w:pPr>
        <w:numPr>
          <w:ilvl w:val="1"/>
          <w:numId w:val="24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С документами, указанными в пункте 6.1 настоящего Порядка, публикуется состав рабочей группы, место ее расположения, приемные дни и часы, контактный телефон.</w:t>
      </w:r>
      <w:bookmarkEnd w:id="6"/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7" w:name="sub_1700"/>
      <w:r>
        <w:rPr>
          <w:sz w:val="28"/>
          <w:szCs w:val="28"/>
        </w:rPr>
        <w:t>Подготовка к проведению публичных слушаний</w:t>
      </w:r>
    </w:p>
    <w:p w:rsidR="00B80F75" w:rsidRDefault="00B80F75" w:rsidP="00B80F75"/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8" w:name="sub_10019"/>
      <w:bookmarkEnd w:id="7"/>
      <w:r>
        <w:rPr>
          <w:szCs w:val="28"/>
          <w:lang w:val="ru-RU"/>
        </w:rPr>
        <w:t>Рабочая группа разрабатывает повестку дня публичных слушаний.</w:t>
      </w:r>
      <w:bookmarkStart w:id="9" w:name="sub_10020"/>
      <w:bookmarkEnd w:id="8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Житель муниципального образования, желающий выступать в публичных слушаниях, обязан зарегистрироваться в качестве выступающего. Рабочая группа проводит регистрацию выступающего, которому объявляется о времени, установленном для выступления.</w:t>
      </w:r>
      <w:bookmarkStart w:id="10" w:name="sub_10021"/>
      <w:bookmarkEnd w:id="9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качестве выступающих на публичных слушаниях могут быть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а также представители юридических лиц в случаях, установленных законодательством.</w:t>
      </w:r>
      <w:bookmarkStart w:id="11" w:name="sub_10022"/>
      <w:bookmarkEnd w:id="10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Регистрация выступающих прекращается за три рабочих дня до дня проведения публичных слушаний.</w:t>
      </w:r>
      <w:bookmarkStart w:id="12" w:name="sub_10023"/>
      <w:bookmarkEnd w:id="11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Выступающие на публичных слушаниях жители муниципального образования и иные заинтересованные лица вправе представить в рабочую группу письменные предложения и замечания для включения их в протокол публичных слушаний.</w:t>
      </w:r>
      <w:bookmarkEnd w:id="12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 случае, если внесенные предложения и замечания не соответствуют форме, предусмотренной в решении о назначении публичных слушаний, они подлежат отклонению рабочей группой.</w:t>
      </w:r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При назначении публичных слушаний Советом депутатов местная администрация оказывает рабочей группе техническую и методическую поддержку.</w:t>
      </w:r>
      <w:bookmarkStart w:id="13" w:name="sub_10025"/>
    </w:p>
    <w:p w:rsidR="00B80F75" w:rsidRDefault="00B80F75" w:rsidP="00B80F75">
      <w:pPr>
        <w:numPr>
          <w:ilvl w:val="1"/>
          <w:numId w:val="26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Рабочая группа, рабочий орган обязаны принять меры для обеспечения охраны прав, свобод и законных интересов участников публичных слушаний.</w:t>
      </w:r>
    </w:p>
    <w:bookmarkEnd w:id="13"/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1"/>
        <w:rPr>
          <w:sz w:val="28"/>
          <w:szCs w:val="28"/>
        </w:rPr>
      </w:pPr>
      <w:bookmarkStart w:id="14" w:name="sub_1800"/>
      <w:r>
        <w:rPr>
          <w:sz w:val="28"/>
          <w:szCs w:val="28"/>
        </w:rPr>
        <w:t>8. Проведение публичных слушаний</w:t>
      </w:r>
    </w:p>
    <w:bookmarkEnd w:id="14"/>
    <w:p w:rsidR="00B80F75" w:rsidRDefault="00B80F75" w:rsidP="00B80F75">
      <w:pPr>
        <w:rPr>
          <w:szCs w:val="28"/>
        </w:rPr>
      </w:pP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15" w:name="sub_10026"/>
      <w:bookmarkStart w:id="16" w:name="sub_10027"/>
      <w:r>
        <w:rPr>
          <w:szCs w:val="28"/>
          <w:lang w:val="ru-RU"/>
        </w:rPr>
        <w:t>Публичные слушания открывает и ведет председатель рабочей группы (далее – председательствующий).</w:t>
      </w:r>
      <w:bookmarkEnd w:id="15"/>
      <w:r>
        <w:rPr>
          <w:szCs w:val="28"/>
          <w:lang w:val="ru-RU"/>
        </w:rPr>
        <w:t xml:space="preserve"> </w:t>
      </w: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Из состава рабочей группы избирается секретарь.</w:t>
      </w: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lastRenderedPageBreak/>
        <w:t xml:space="preserve">Ход публичных слушаний и выступления протоколируются секретарем. </w:t>
      </w:r>
      <w:r>
        <w:rPr>
          <w:szCs w:val="28"/>
        </w:rPr>
        <w:t xml:space="preserve">К </w:t>
      </w:r>
      <w:proofErr w:type="spellStart"/>
      <w:r>
        <w:rPr>
          <w:szCs w:val="28"/>
        </w:rPr>
        <w:t>протоколу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прилагаются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письменные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предложения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замечания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заинтересованных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лиц</w:t>
      </w:r>
      <w:proofErr w:type="spellEnd"/>
      <w:r>
        <w:rPr>
          <w:szCs w:val="28"/>
        </w:rPr>
        <w:t>.</w:t>
      </w:r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Председательствующий информирует о порядке проведения публичных слушаний, объявляет о вопросе, вынесенном на публичные слушания.</w:t>
      </w:r>
      <w:bookmarkStart w:id="17" w:name="sub_10028"/>
      <w:bookmarkEnd w:id="16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После выступления председательствующего слово предоставляется зарегистрированным выступающим. Лицу, не зарегистрированному в качестве выступающего, слово может быть предоставлено по решению председательствующего. Время для выступления предоставляется не более 10 минут. В исключительных случаях, по решению председательствующего, время выступления может быть продлено.</w:t>
      </w:r>
      <w:bookmarkStart w:id="18" w:name="sub_10029"/>
      <w:bookmarkEnd w:id="17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Выступающий вправе передать председательствующему письменный текст своего выступления, а также материалы для обоснования своего мнения.</w:t>
      </w:r>
      <w:bookmarkStart w:id="19" w:name="sub_10030"/>
      <w:bookmarkEnd w:id="18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</w:rPr>
      </w:pPr>
      <w:r>
        <w:rPr>
          <w:szCs w:val="28"/>
          <w:lang w:val="ru-RU"/>
        </w:rPr>
        <w:t xml:space="preserve">После окончания выступлений председательствующий предоставляет зарегистрированным выступающим право реплики. </w:t>
      </w:r>
      <w:proofErr w:type="spellStart"/>
      <w:r>
        <w:rPr>
          <w:szCs w:val="28"/>
        </w:rPr>
        <w:t>Время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для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реплики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предоставляется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более</w:t>
      </w:r>
      <w:proofErr w:type="spellEnd"/>
      <w:r>
        <w:rPr>
          <w:szCs w:val="28"/>
        </w:rPr>
        <w:t xml:space="preserve"> 3 </w:t>
      </w:r>
      <w:proofErr w:type="spellStart"/>
      <w:r>
        <w:rPr>
          <w:szCs w:val="28"/>
        </w:rPr>
        <w:t>минут</w:t>
      </w:r>
      <w:proofErr w:type="spellEnd"/>
      <w:r>
        <w:rPr>
          <w:szCs w:val="28"/>
        </w:rPr>
        <w:t>.</w:t>
      </w:r>
      <w:bookmarkStart w:id="20" w:name="sub_10031"/>
      <w:bookmarkEnd w:id="19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По окончанию выступлений с репликой председательствующий подводит предварительный итог публичных слушаний.</w:t>
      </w:r>
      <w:bookmarkStart w:id="21" w:name="sub_10032"/>
      <w:bookmarkEnd w:id="20"/>
    </w:p>
    <w:p w:rsidR="00B80F75" w:rsidRDefault="00B80F75" w:rsidP="00B80F75">
      <w:pPr>
        <w:numPr>
          <w:ilvl w:val="1"/>
          <w:numId w:val="28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22" w:name="sub_10033"/>
      <w:bookmarkEnd w:id="21"/>
      <w:r>
        <w:rPr>
          <w:szCs w:val="28"/>
          <w:lang w:val="ru-RU"/>
        </w:rPr>
        <w:t>Председательствующий вправе в любой момент объявить перерыв в публичных слушаниях с указанием времени перерыва.</w:t>
      </w:r>
    </w:p>
    <w:bookmarkEnd w:id="22"/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1"/>
        <w:rPr>
          <w:sz w:val="28"/>
          <w:szCs w:val="28"/>
        </w:rPr>
      </w:pPr>
      <w:bookmarkStart w:id="23" w:name="sub_1900"/>
      <w:r>
        <w:rPr>
          <w:sz w:val="28"/>
          <w:szCs w:val="28"/>
        </w:rPr>
        <w:t>9. Результаты публичных слушаний</w:t>
      </w:r>
    </w:p>
    <w:bookmarkEnd w:id="23"/>
    <w:p w:rsidR="00B80F75" w:rsidRDefault="00B80F75" w:rsidP="00B80F75">
      <w:pPr>
        <w:rPr>
          <w:szCs w:val="28"/>
        </w:rPr>
      </w:pPr>
    </w:p>
    <w:p w:rsidR="00B80F75" w:rsidRDefault="00B80F75" w:rsidP="00B80F75">
      <w:pPr>
        <w:numPr>
          <w:ilvl w:val="0"/>
          <w:numId w:val="30"/>
        </w:numPr>
        <w:spacing w:after="0"/>
        <w:ind w:left="0" w:right="0" w:firstLine="709"/>
        <w:contextualSpacing/>
        <w:rPr>
          <w:szCs w:val="28"/>
          <w:lang w:val="ru-RU"/>
        </w:rPr>
      </w:pPr>
      <w:bookmarkStart w:id="24" w:name="sub_10034"/>
      <w:r>
        <w:rPr>
          <w:szCs w:val="28"/>
          <w:lang w:val="ru-RU"/>
        </w:rPr>
        <w:t>По результатам публичных слушаний рабочая группа составляет итоговый документ публичных слушаний, в котором отражает выраженные позиции жителей муниципального образования и свои рекомендации, сформулированные по результатам публичных слушаний, по форме, установленной в приложении 3 к настоящему Порядку.</w:t>
      </w:r>
      <w:bookmarkEnd w:id="24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Итоговый документ публичных слушаний публикуется (обнародуется) в средствах массовой информации. Публикация осуществляется местной администрацией независимо от того, по чьей инициативе назначены публичные слушания.</w:t>
      </w:r>
      <w:bookmarkStart w:id="25" w:name="sub_10036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Итоговый документ публичных слушаний, протокол публичных слушаний и материалы, собранные в ходе подготовки и проведения публичных слушаний, хранятся в Совете депутатов.</w:t>
      </w:r>
      <w:bookmarkStart w:id="26" w:name="sub_10037"/>
      <w:bookmarkEnd w:id="25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Результаты публичных слушаний, изложенные в заключении, принимаются во внимание при принятии органами местного самоуправления решения по вопросам, которые были предметом обсуждения на публичных слушаниях.</w:t>
      </w:r>
      <w:bookmarkStart w:id="27" w:name="sub_10038"/>
      <w:bookmarkEnd w:id="26"/>
    </w:p>
    <w:p w:rsidR="00B80F75" w:rsidRDefault="00B80F75" w:rsidP="00B80F75">
      <w:pPr>
        <w:numPr>
          <w:ilvl w:val="1"/>
          <w:numId w:val="32"/>
        </w:numPr>
        <w:spacing w:after="0"/>
        <w:ind w:left="0" w:right="0"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  <w:bookmarkEnd w:id="27"/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af5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ind w:firstLine="709"/>
        <w:rPr>
          <w:szCs w:val="28"/>
          <w:lang w:val="ru-RU"/>
        </w:rPr>
      </w:pPr>
      <w:bookmarkStart w:id="28" w:name="sub_50101"/>
      <w:r>
        <w:rPr>
          <w:szCs w:val="28"/>
          <w:lang w:val="ru-RU"/>
        </w:rPr>
        <w:t>10.1.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законами, в порядке, предусмотренном статьей 5.1 Градостроительного кодекса Российской Федерации.</w:t>
      </w:r>
    </w:p>
    <w:bookmarkEnd w:id="28"/>
    <w:p w:rsidR="00B80F75" w:rsidRDefault="00B80F75" w:rsidP="00B80F75">
      <w:pPr>
        <w:rPr>
          <w:lang w:val="ru-RU"/>
        </w:rPr>
      </w:pPr>
      <w:r>
        <w:rPr>
          <w:lang w:val="ru-RU"/>
        </w:rPr>
        <w:br w:type="page"/>
      </w:r>
    </w:p>
    <w:tbl>
      <w:tblPr>
        <w:tblStyle w:val="af8"/>
        <w:tblW w:w="3969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80F75" w:rsidRPr="000A7386" w:rsidTr="00B80F75">
        <w:tc>
          <w:tcPr>
            <w:tcW w:w="3969" w:type="dxa"/>
            <w:hideMark/>
          </w:tcPr>
          <w:p w:rsidR="00B80F75" w:rsidRDefault="00B80F75">
            <w:pPr>
              <w:jc w:val="righ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lastRenderedPageBreak/>
              <w:br w:type="page"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>Приложение 1</w:t>
            </w:r>
            <w:r>
              <w:rPr>
                <w:rStyle w:val="af7"/>
                <w:bCs/>
                <w:sz w:val="22"/>
                <w:lang w:val="ru-RU" w:eastAsia="ru-RU"/>
              </w:rPr>
              <w:br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к Порядку </w:t>
            </w:r>
            <w:r>
              <w:rPr>
                <w:b/>
                <w:sz w:val="24"/>
                <w:szCs w:val="24"/>
                <w:lang w:val="ru-RU" w:eastAsia="ru-RU"/>
              </w:rPr>
              <w:t>организации и проведения публичных слушаний</w:t>
            </w: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tabs>
          <w:tab w:val="left" w:pos="3570"/>
          <w:tab w:val="center" w:pos="4677"/>
        </w:tabs>
        <w:rPr>
          <w:szCs w:val="28"/>
          <w:lang w:val="ru-RU"/>
        </w:rPr>
      </w:pPr>
      <w:bookmarkStart w:id="29" w:name="sub_10000"/>
      <w:r>
        <w:rPr>
          <w:rStyle w:val="af7"/>
          <w:bCs/>
          <w:lang w:val="ru-RU"/>
        </w:rPr>
        <w:tab/>
      </w:r>
      <w:r>
        <w:rPr>
          <w:rStyle w:val="af7"/>
          <w:bCs/>
          <w:lang w:val="ru-RU"/>
        </w:rPr>
        <w:tab/>
      </w:r>
    </w:p>
    <w:p w:rsidR="00B80F75" w:rsidRPr="000A7386" w:rsidRDefault="00B80F75" w:rsidP="00B80F75">
      <w:pPr>
        <w:jc w:val="right"/>
        <w:rPr>
          <w:rStyle w:val="af7"/>
          <w:bCs/>
          <w:lang w:val="ru-RU"/>
        </w:rPr>
      </w:pPr>
    </w:p>
    <w:bookmarkEnd w:id="29"/>
    <w:p w:rsidR="00B80F75" w:rsidRPr="000A7386" w:rsidRDefault="00B80F75" w:rsidP="00B80F75">
      <w:pPr>
        <w:rPr>
          <w:lang w:val="ru-RU"/>
        </w:rPr>
      </w:pPr>
    </w:p>
    <w:p w:rsidR="00B80F75" w:rsidRDefault="00B80F75" w:rsidP="00B80F75">
      <w:pPr>
        <w:pStyle w:val="1"/>
      </w:pPr>
      <w:r>
        <w:t>Список</w:t>
      </w:r>
      <w:r>
        <w:br/>
        <w:t>инициативной группы</w:t>
      </w:r>
    </w:p>
    <w:p w:rsidR="00B80F75" w:rsidRDefault="00B80F75" w:rsidP="00B80F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097"/>
        <w:gridCol w:w="2796"/>
        <w:gridCol w:w="2377"/>
        <w:gridCol w:w="1538"/>
      </w:tblGrid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отчество,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места жительства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Личная подпись, дата внесения</w:t>
            </w: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80F75" w:rsidRDefault="00B80F75" w:rsidP="00B80F75"/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Официальный представитель инициативной группы 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Style w:val="af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отчество; дата рождения;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ind w:left="0" w:firstLine="0"/>
        <w:rPr>
          <w:lang w:val="ru-RU"/>
        </w:rPr>
      </w:pPr>
      <w:r>
        <w:rPr>
          <w:lang w:val="ru-RU"/>
        </w:rPr>
        <w:t>____________________________________________________________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Style w:val="af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серия, номер и дата выдачи паспорта или документа, заменяющего его, с указанием органа или кода органа, выдавшего данный документ; адрес места жительства; контактные телефоны)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                                                                                       _________________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подпись                                                                                                                           дата</w:t>
      </w:r>
    </w:p>
    <w:p w:rsidR="00B80F75" w:rsidRDefault="00B80F75" w:rsidP="00B80F75"/>
    <w:p w:rsidR="00B80F75" w:rsidRDefault="00B80F75" w:rsidP="00B80F75">
      <w:r>
        <w:rPr>
          <w:rStyle w:val="af7"/>
          <w:bCs/>
        </w:rPr>
        <w:br w:type="page"/>
      </w:r>
      <w:bookmarkStart w:id="30" w:name="sub_20000"/>
    </w:p>
    <w:tbl>
      <w:tblPr>
        <w:tblStyle w:val="af8"/>
        <w:tblW w:w="3969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80F75" w:rsidRPr="000A7386" w:rsidTr="00B80F75">
        <w:tc>
          <w:tcPr>
            <w:tcW w:w="3969" w:type="dxa"/>
            <w:hideMark/>
          </w:tcPr>
          <w:p w:rsidR="00B80F75" w:rsidRDefault="00B80F75">
            <w:pPr>
              <w:jc w:val="right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lastRenderedPageBreak/>
              <w:br w:type="page"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>Приложение 2</w:t>
            </w:r>
            <w:r>
              <w:rPr>
                <w:rStyle w:val="af7"/>
                <w:bCs/>
                <w:sz w:val="22"/>
                <w:lang w:val="ru-RU" w:eastAsia="ru-RU"/>
              </w:rPr>
              <w:br/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к Порядку </w:t>
            </w:r>
            <w:r>
              <w:rPr>
                <w:b/>
                <w:sz w:val="24"/>
                <w:szCs w:val="24"/>
                <w:lang w:val="ru-RU" w:eastAsia="ru-RU"/>
              </w:rPr>
              <w:t>организации и проведения публичных слушаний</w:t>
            </w: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tabs>
          <w:tab w:val="left" w:pos="3570"/>
          <w:tab w:val="center" w:pos="4677"/>
        </w:tabs>
        <w:rPr>
          <w:szCs w:val="28"/>
          <w:lang w:val="ru-RU"/>
        </w:rPr>
      </w:pPr>
      <w:r>
        <w:rPr>
          <w:rStyle w:val="af7"/>
          <w:bCs/>
          <w:lang w:val="ru-RU"/>
        </w:rPr>
        <w:tab/>
      </w:r>
      <w:r>
        <w:rPr>
          <w:rStyle w:val="af7"/>
          <w:bCs/>
          <w:lang w:val="ru-RU"/>
        </w:rPr>
        <w:tab/>
      </w:r>
    </w:p>
    <w:p w:rsidR="00B80F75" w:rsidRPr="000A7386" w:rsidRDefault="00B80F75" w:rsidP="00B80F75">
      <w:pPr>
        <w:jc w:val="right"/>
        <w:rPr>
          <w:rStyle w:val="af7"/>
          <w:bCs/>
          <w:lang w:val="ru-RU"/>
        </w:rPr>
      </w:pPr>
    </w:p>
    <w:bookmarkEnd w:id="30"/>
    <w:p w:rsidR="00B80F75" w:rsidRPr="000A7386" w:rsidRDefault="00B80F75" w:rsidP="00B80F75">
      <w:pPr>
        <w:rPr>
          <w:lang w:val="ru-RU"/>
        </w:rPr>
      </w:pPr>
    </w:p>
    <w:p w:rsidR="00B80F75" w:rsidRDefault="00B80F75" w:rsidP="00B80F75">
      <w:pPr>
        <w:pStyle w:val="1"/>
      </w:pPr>
      <w:r>
        <w:t>Подписной лист</w:t>
      </w:r>
      <w:r>
        <w:br/>
        <w:t>публичных слушаний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Тема для проведения публичных слушаний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B80F75" w:rsidRDefault="00B80F75" w:rsidP="00B80F75"/>
    <w:p w:rsidR="00B80F75" w:rsidRDefault="00B80F75" w:rsidP="00B80F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2097"/>
        <w:gridCol w:w="2796"/>
        <w:gridCol w:w="2377"/>
        <w:gridCol w:w="1538"/>
      </w:tblGrid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 и дата рождения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Адрес места жительства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Серия, номер и дата выдачи паспорта или документа, заменяющего его, с указанием органа или кода органа, выдавшего данный документ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Личная подпись, дата внесения</w:t>
            </w: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Tr="00B80F75"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80F75" w:rsidRDefault="00B80F75" w:rsidP="00B80F75"/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Подписной лист удостоверяю:</w:t>
      </w:r>
    </w:p>
    <w:p w:rsidR="00B80F75" w:rsidRDefault="00B80F75" w:rsidP="00B80F75"/>
    <w:p w:rsidR="00B80F75" w:rsidRDefault="00B80F75" w:rsidP="00B80F75">
      <w:pPr>
        <w:pStyle w:val="af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B80F75" w:rsidRDefault="00B80F75" w:rsidP="00B80F75">
      <w:pPr>
        <w:pBdr>
          <w:bottom w:val="single" w:sz="12" w:space="1" w:color="auto"/>
        </w:pBd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p w:rsidR="00B80F75" w:rsidRDefault="00B80F75" w:rsidP="00B80F75">
      <w:pPr>
        <w:rPr>
          <w:sz w:val="22"/>
          <w:lang w:val="ru-RU"/>
        </w:rPr>
      </w:pPr>
    </w:p>
    <w:tbl>
      <w:tblPr>
        <w:tblStyle w:val="af8"/>
        <w:tblW w:w="3969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80F75" w:rsidRPr="000A7386" w:rsidTr="00B80F75">
        <w:tc>
          <w:tcPr>
            <w:tcW w:w="3969" w:type="dxa"/>
          </w:tcPr>
          <w:p w:rsidR="00B80F75" w:rsidRDefault="00B80F75">
            <w:pPr>
              <w:rPr>
                <w:sz w:val="22"/>
                <w:lang w:val="ru-RU" w:eastAsia="ru-RU"/>
              </w:rPr>
            </w:pPr>
            <w:r>
              <w:rPr>
                <w:sz w:val="22"/>
                <w:lang w:val="ru-RU" w:eastAsia="ru-RU"/>
              </w:rPr>
              <w:br w:type="page"/>
            </w: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Default="00B80F75">
            <w:pPr>
              <w:rPr>
                <w:sz w:val="22"/>
                <w:lang w:val="ru-RU" w:eastAsia="ru-RU"/>
              </w:rPr>
            </w:pPr>
          </w:p>
          <w:p w:rsidR="00B80F75" w:rsidRPr="000A7386" w:rsidRDefault="00B80F75">
            <w:pPr>
              <w:jc w:val="right"/>
              <w:rPr>
                <w:rStyle w:val="af7"/>
                <w:bCs/>
                <w:sz w:val="24"/>
                <w:szCs w:val="24"/>
                <w:lang w:val="ru-RU"/>
              </w:rPr>
            </w:pPr>
            <w:r>
              <w:rPr>
                <w:b/>
                <w:lang w:val="ru-RU" w:eastAsia="ru-RU"/>
              </w:rPr>
              <w:t>Пр</w:t>
            </w: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иложение 3 </w:t>
            </w:r>
          </w:p>
          <w:p w:rsidR="00B80F75" w:rsidRPr="000A7386" w:rsidRDefault="00B80F75">
            <w:pPr>
              <w:jc w:val="right"/>
              <w:rPr>
                <w:lang w:val="ru-RU"/>
              </w:rPr>
            </w:pPr>
            <w:r>
              <w:rPr>
                <w:rStyle w:val="af7"/>
                <w:bCs/>
                <w:sz w:val="24"/>
                <w:szCs w:val="24"/>
                <w:lang w:val="ru-RU" w:eastAsia="ru-RU"/>
              </w:rPr>
              <w:t xml:space="preserve">к Порядку </w:t>
            </w:r>
            <w:r>
              <w:rPr>
                <w:b/>
                <w:sz w:val="24"/>
                <w:szCs w:val="24"/>
                <w:lang w:val="ru-RU" w:eastAsia="ru-RU"/>
              </w:rPr>
              <w:t>организации и проведения публичных слушаний</w:t>
            </w: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tabs>
          <w:tab w:val="left" w:pos="3570"/>
          <w:tab w:val="center" w:pos="4677"/>
        </w:tabs>
        <w:rPr>
          <w:szCs w:val="28"/>
          <w:lang w:val="ru-RU"/>
        </w:rPr>
      </w:pPr>
      <w:r>
        <w:rPr>
          <w:rStyle w:val="af7"/>
          <w:bCs/>
          <w:lang w:val="ru-RU"/>
        </w:rPr>
        <w:tab/>
      </w:r>
      <w:r>
        <w:rPr>
          <w:rStyle w:val="af7"/>
          <w:bCs/>
          <w:lang w:val="ru-RU"/>
        </w:rPr>
        <w:tab/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1"/>
      </w:pPr>
      <w:r>
        <w:t>Итоговый документ публичных слушаний</w:t>
      </w:r>
    </w:p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   слушания    назначены    решением    Совета   депутатов ________ (постановлением главы _____________)  от ________ № 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публичных слушаний: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________ Место проведения __________________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</w:p>
    <w:p w:rsidR="00B80F75" w:rsidRDefault="00B80F75" w:rsidP="00B80F75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0F75" w:rsidRDefault="00B80F75" w:rsidP="00B80F75">
      <w:pPr>
        <w:pStyle w:val="af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занимаемая должность члена рабочей группы по организации и проведению публичных слушаний)</w:t>
      </w:r>
    </w:p>
    <w:p w:rsidR="00B80F75" w:rsidRDefault="00B80F75" w:rsidP="00B80F75">
      <w:pPr>
        <w:rPr>
          <w:lang w:val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94"/>
        <w:gridCol w:w="1738"/>
        <w:gridCol w:w="1981"/>
        <w:gridCol w:w="2235"/>
        <w:gridCol w:w="1575"/>
      </w:tblGrid>
      <w:tr w:rsidR="00B80F75" w:rsidTr="00B80F7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  <w:r>
              <w:rPr>
                <w:rFonts w:ascii="Times New Roman" w:hAnsi="Times New Roman"/>
                <w:lang w:eastAsia="en-US"/>
              </w:rPr>
              <w:br/>
              <w:t>п/п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Вопросы, вынесенные на обсуждение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рекомендации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Предложения и рекомендации членов рабочей группы (рабочего органа)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Предложение внесено (поддержано)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Примечание</w:t>
            </w:r>
          </w:p>
        </w:tc>
      </w:tr>
      <w:tr w:rsidR="00B80F75" w:rsidRPr="000A7386" w:rsidTr="00B80F75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Формулировка вопроса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 члена(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80F75" w:rsidRPr="000A7386" w:rsidTr="00B80F75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75" w:rsidRDefault="00B80F75">
            <w:pPr>
              <w:spacing w:after="0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75" w:rsidRDefault="00B80F75">
            <w:pPr>
              <w:spacing w:after="0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1.2.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Текст рекомендации (предложения)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Ф.И.О. члена(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) рабочей группы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75" w:rsidRDefault="00B80F75">
            <w:pPr>
              <w:pStyle w:val="af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80F75" w:rsidRDefault="00B80F75" w:rsidP="00B80F75">
      <w:pPr>
        <w:rPr>
          <w:lang w:val="ru-RU"/>
        </w:rPr>
      </w:pPr>
    </w:p>
    <w:p w:rsidR="00B80F75" w:rsidRDefault="00B80F75" w:rsidP="00B80F7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  рабочей    группы,  в  том  числе мотивированное    обоснование    его    принятия  ________________________________________________</w:t>
      </w:r>
    </w:p>
    <w:p w:rsidR="00B80F75" w:rsidRDefault="00B80F75" w:rsidP="00B80F75">
      <w:pPr>
        <w:rPr>
          <w:szCs w:val="28"/>
          <w:lang w:val="ru-RU"/>
        </w:rPr>
      </w:pPr>
    </w:p>
    <w:p w:rsidR="00B80F75" w:rsidRDefault="00B80F75" w:rsidP="00B80F7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            Подпись                       И.О. Фамилия</w:t>
      </w:r>
    </w:p>
    <w:p w:rsidR="00B80F75" w:rsidRDefault="00B80F75" w:rsidP="00B80F75">
      <w:pPr>
        <w:jc w:val="left"/>
        <w:rPr>
          <w:szCs w:val="28"/>
          <w:lang w:val="ru-RU"/>
        </w:rPr>
      </w:pPr>
      <w:proofErr w:type="spellStart"/>
      <w:r>
        <w:rPr>
          <w:szCs w:val="28"/>
        </w:rPr>
        <w:t>Дата</w:t>
      </w:r>
      <w:proofErr w:type="spellEnd"/>
    </w:p>
    <w:p w:rsidR="00BB3B40" w:rsidRDefault="00BB3B40"/>
    <w:sectPr w:rsidR="00BB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48" w:rsidRDefault="00E36A48" w:rsidP="00B80F75">
      <w:pPr>
        <w:spacing w:after="0"/>
      </w:pPr>
      <w:r>
        <w:separator/>
      </w:r>
    </w:p>
  </w:endnote>
  <w:endnote w:type="continuationSeparator" w:id="0">
    <w:p w:rsidR="00E36A48" w:rsidRDefault="00E36A48" w:rsidP="00B80F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48" w:rsidRDefault="00E36A48" w:rsidP="00B80F75">
      <w:pPr>
        <w:spacing w:after="0"/>
      </w:pPr>
      <w:r>
        <w:separator/>
      </w:r>
    </w:p>
  </w:footnote>
  <w:footnote w:type="continuationSeparator" w:id="0">
    <w:p w:rsidR="00E36A48" w:rsidRDefault="00E36A48" w:rsidP="00B80F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B5A"/>
    <w:multiLevelType w:val="multilevel"/>
    <w:tmpl w:val="83DAE290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93B5A04"/>
    <w:multiLevelType w:val="multilevel"/>
    <w:tmpl w:val="1BDC4CD6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">
    <w:nsid w:val="10C0537D"/>
    <w:multiLevelType w:val="multilevel"/>
    <w:tmpl w:val="36549F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3">
    <w:nsid w:val="1F2E58A2"/>
    <w:multiLevelType w:val="multilevel"/>
    <w:tmpl w:val="266AFE80"/>
    <w:lvl w:ilvl="0">
      <w:start w:val="1"/>
      <w:numFmt w:val="none"/>
      <w:lvlText w:val="9.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931669F"/>
    <w:multiLevelType w:val="multilevel"/>
    <w:tmpl w:val="5A5600F8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>
    <w:nsid w:val="3AC30D73"/>
    <w:multiLevelType w:val="multilevel"/>
    <w:tmpl w:val="5720FF0E"/>
    <w:lvl w:ilvl="0">
      <w:start w:val="1"/>
      <w:numFmt w:val="none"/>
      <w:lvlText w:val="2.1. 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2.1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D4B2AA5"/>
    <w:multiLevelType w:val="multilevel"/>
    <w:tmpl w:val="6D4ECE4A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/>
      </w:rPr>
    </w:lvl>
  </w:abstractNum>
  <w:abstractNum w:abstractNumId="7">
    <w:nsid w:val="3EC24A86"/>
    <w:multiLevelType w:val="multilevel"/>
    <w:tmpl w:val="4F18E55C"/>
    <w:lvl w:ilvl="0">
      <w:start w:val="1"/>
      <w:numFmt w:val="none"/>
      <w:lvlText w:val="3.1. 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3.1. 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3F735E3B"/>
    <w:multiLevelType w:val="hybridMultilevel"/>
    <w:tmpl w:val="8BB055B2"/>
    <w:lvl w:ilvl="0" w:tplc="2312D8DA">
      <w:start w:val="1"/>
      <w:numFmt w:val="decimal"/>
      <w:lvlText w:val="%1)"/>
      <w:lvlJc w:val="left"/>
      <w:pPr>
        <w:ind w:left="1864" w:hanging="11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23F3D92"/>
    <w:multiLevelType w:val="multilevel"/>
    <w:tmpl w:val="9F6EC7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0">
    <w:nsid w:val="5CE9274A"/>
    <w:multiLevelType w:val="multilevel"/>
    <w:tmpl w:val="D1D21CD6"/>
    <w:lvl w:ilvl="0">
      <w:start w:val="1"/>
      <w:numFmt w:val="none"/>
      <w:lvlText w:val="9.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63EF0C0D"/>
    <w:multiLevelType w:val="multilevel"/>
    <w:tmpl w:val="9FE49398"/>
    <w:lvl w:ilvl="0">
      <w:start w:val="1"/>
      <w:numFmt w:val="none"/>
      <w:lvlText w:val="3.1. 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4.1. 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Text w:val="4.1.  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646133DA"/>
    <w:multiLevelType w:val="multilevel"/>
    <w:tmpl w:val="BAD04670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>
    <w:nsid w:val="6A551ED7"/>
    <w:multiLevelType w:val="hybridMultilevel"/>
    <w:tmpl w:val="AD1CADA2"/>
    <w:lvl w:ilvl="0" w:tplc="C9E60B38">
      <w:start w:val="1"/>
      <w:numFmt w:val="decimal"/>
      <w:lvlText w:val="%1."/>
      <w:lvlJc w:val="left"/>
      <w:pPr>
        <w:ind w:left="1875" w:hanging="115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E06355"/>
    <w:multiLevelType w:val="multilevel"/>
    <w:tmpl w:val="A2FC0B4A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/>
      </w:rPr>
    </w:lvl>
  </w:abstractNum>
  <w:abstractNum w:abstractNumId="15">
    <w:nsid w:val="6E5F78B2"/>
    <w:multiLevelType w:val="multilevel"/>
    <w:tmpl w:val="359619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29"/>
    <w:rsid w:val="000A7386"/>
    <w:rsid w:val="0089724D"/>
    <w:rsid w:val="00B80F75"/>
    <w:rsid w:val="00BB3B40"/>
    <w:rsid w:val="00D73129"/>
    <w:rsid w:val="00E36A48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75"/>
    <w:pPr>
      <w:spacing w:after="5" w:line="240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B80F75"/>
    <w:pPr>
      <w:keepNext/>
      <w:spacing w:after="0"/>
      <w:ind w:left="0" w:right="0" w:firstLine="0"/>
      <w:jc w:val="center"/>
      <w:outlineLvl w:val="0"/>
    </w:pPr>
    <w:rPr>
      <w:b/>
      <w:color w:val="auto"/>
      <w:spacing w:val="2"/>
      <w:sz w:val="22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75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0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3">
    <w:name w:val="Hyperlink"/>
    <w:basedOn w:val="a0"/>
    <w:semiHidden/>
    <w:unhideWhenUsed/>
    <w:rsid w:val="00B80F75"/>
    <w:rPr>
      <w:color w:val="0000FF"/>
      <w:u w:val="single"/>
    </w:rPr>
  </w:style>
  <w:style w:type="character" w:styleId="a4">
    <w:name w:val="FollowedHyperlink"/>
    <w:semiHidden/>
    <w:unhideWhenUsed/>
    <w:rsid w:val="00B80F75"/>
    <w:rPr>
      <w:color w:val="0000FF"/>
      <w:u w:val="single"/>
    </w:rPr>
  </w:style>
  <w:style w:type="paragraph" w:styleId="a5">
    <w:name w:val="Normal (Web)"/>
    <w:basedOn w:val="a"/>
    <w:semiHidden/>
    <w:unhideWhenUsed/>
    <w:rsid w:val="00B80F75"/>
    <w:pPr>
      <w:spacing w:before="100" w:beforeAutospacing="1" w:after="100" w:afterAutospacing="1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footnote text"/>
    <w:basedOn w:val="a"/>
    <w:link w:val="a7"/>
    <w:semiHidden/>
    <w:unhideWhenUsed/>
    <w:rsid w:val="00B80F75"/>
    <w:pPr>
      <w:spacing w:after="0"/>
      <w:ind w:left="0" w:right="0" w:firstLine="0"/>
      <w:jc w:val="left"/>
    </w:pPr>
    <w:rPr>
      <w:color w:val="auto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B80F7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B80F75"/>
    <w:rPr>
      <w:rFonts w:ascii="Calibri" w:eastAsia="Times New Roman" w:hAnsi="Calibri" w:cs="Calibri"/>
    </w:rPr>
  </w:style>
  <w:style w:type="paragraph" w:styleId="aa">
    <w:name w:val="footer"/>
    <w:basedOn w:val="a"/>
    <w:link w:val="ab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b">
    <w:name w:val="Нижний колонтитул Знак"/>
    <w:basedOn w:val="a0"/>
    <w:link w:val="aa"/>
    <w:semiHidden/>
    <w:rsid w:val="00B80F75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B80F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80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B80F7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0F7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f0">
    <w:name w:val="No Spacing"/>
    <w:uiPriority w:val="1"/>
    <w:qFormat/>
    <w:rsid w:val="00B80F75"/>
    <w:pPr>
      <w:spacing w:after="0" w:line="240" w:lineRule="auto"/>
    </w:pPr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B80F75"/>
    <w:pPr>
      <w:ind w:left="720"/>
      <w:contextualSpacing/>
    </w:pPr>
  </w:style>
  <w:style w:type="paragraph" w:customStyle="1" w:styleId="paragraph">
    <w:name w:val="paragraph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x-none" w:eastAsia="ru-RU"/>
    </w:rPr>
  </w:style>
  <w:style w:type="paragraph" w:customStyle="1" w:styleId="af2">
    <w:name w:val="Прижатый влево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Arial" w:hAnsi="Arial" w:cs="Arial"/>
      <w:color w:val="auto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B8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Heading">
    <w:name w:val="Heading"/>
    <w:rsid w:val="00B80F75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ConsNormal">
    <w:name w:val="ConsNormal"/>
    <w:rsid w:val="00B80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80F7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B80F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9">
    <w:name w:val="p9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3">
    <w:name w:val="p3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18">
    <w:name w:val="p18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text">
    <w:name w:val="text"/>
    <w:basedOn w:val="a"/>
    <w:rsid w:val="00B80F75"/>
    <w:pPr>
      <w:spacing w:after="0"/>
      <w:ind w:left="0" w:right="0" w:firstLine="567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Courier New" w:hAnsi="Courier New" w:cs="Courier New"/>
      <w:color w:val="auto"/>
      <w:sz w:val="24"/>
      <w:szCs w:val="24"/>
      <w:lang w:val="ru-RU" w:eastAsia="ru-RU"/>
    </w:rPr>
  </w:style>
  <w:style w:type="paragraph" w:customStyle="1" w:styleId="af5">
    <w:name w:val="Заголовок статьи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1612" w:right="0" w:hanging="892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f6">
    <w:name w:val="footnote reference"/>
    <w:semiHidden/>
    <w:unhideWhenUsed/>
    <w:rsid w:val="00B80F75"/>
    <w:rPr>
      <w:vertAlign w:val="superscript"/>
    </w:rPr>
  </w:style>
  <w:style w:type="character" w:customStyle="1" w:styleId="normaltextrun">
    <w:name w:val="normaltextrun"/>
    <w:rsid w:val="00B80F7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80F75"/>
  </w:style>
  <w:style w:type="character" w:customStyle="1" w:styleId="s5">
    <w:name w:val="s5"/>
    <w:rsid w:val="00B80F75"/>
  </w:style>
  <w:style w:type="character" w:customStyle="1" w:styleId="s1">
    <w:name w:val="s1"/>
    <w:rsid w:val="00B80F75"/>
  </w:style>
  <w:style w:type="character" w:customStyle="1" w:styleId="af7">
    <w:name w:val="Цветовое выделение"/>
    <w:uiPriority w:val="99"/>
    <w:rsid w:val="00B80F75"/>
    <w:rPr>
      <w:b/>
      <w:bCs w:val="0"/>
      <w:color w:val="26282F"/>
    </w:rPr>
  </w:style>
  <w:style w:type="table" w:styleId="af8">
    <w:name w:val="Table Grid"/>
    <w:basedOn w:val="a1"/>
    <w:uiPriority w:val="59"/>
    <w:rsid w:val="00B80F7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75"/>
    <w:pPr>
      <w:spacing w:after="5" w:line="240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B80F75"/>
    <w:pPr>
      <w:keepNext/>
      <w:spacing w:after="0"/>
      <w:ind w:left="0" w:right="0" w:firstLine="0"/>
      <w:jc w:val="center"/>
      <w:outlineLvl w:val="0"/>
    </w:pPr>
    <w:rPr>
      <w:b/>
      <w:color w:val="auto"/>
      <w:spacing w:val="2"/>
      <w:sz w:val="22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75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0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3">
    <w:name w:val="Hyperlink"/>
    <w:basedOn w:val="a0"/>
    <w:semiHidden/>
    <w:unhideWhenUsed/>
    <w:rsid w:val="00B80F75"/>
    <w:rPr>
      <w:color w:val="0000FF"/>
      <w:u w:val="single"/>
    </w:rPr>
  </w:style>
  <w:style w:type="character" w:styleId="a4">
    <w:name w:val="FollowedHyperlink"/>
    <w:semiHidden/>
    <w:unhideWhenUsed/>
    <w:rsid w:val="00B80F75"/>
    <w:rPr>
      <w:color w:val="0000FF"/>
      <w:u w:val="single"/>
    </w:rPr>
  </w:style>
  <w:style w:type="paragraph" w:styleId="a5">
    <w:name w:val="Normal (Web)"/>
    <w:basedOn w:val="a"/>
    <w:semiHidden/>
    <w:unhideWhenUsed/>
    <w:rsid w:val="00B80F75"/>
    <w:pPr>
      <w:spacing w:before="100" w:beforeAutospacing="1" w:after="100" w:afterAutospacing="1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6">
    <w:name w:val="footnote text"/>
    <w:basedOn w:val="a"/>
    <w:link w:val="a7"/>
    <w:semiHidden/>
    <w:unhideWhenUsed/>
    <w:rsid w:val="00B80F75"/>
    <w:pPr>
      <w:spacing w:after="0"/>
      <w:ind w:left="0" w:right="0" w:firstLine="0"/>
      <w:jc w:val="left"/>
    </w:pPr>
    <w:rPr>
      <w:color w:val="auto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semiHidden/>
    <w:rsid w:val="00B80F7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B80F75"/>
    <w:rPr>
      <w:rFonts w:ascii="Calibri" w:eastAsia="Times New Roman" w:hAnsi="Calibri" w:cs="Calibri"/>
    </w:rPr>
  </w:style>
  <w:style w:type="paragraph" w:styleId="aa">
    <w:name w:val="footer"/>
    <w:basedOn w:val="a"/>
    <w:link w:val="ab"/>
    <w:semiHidden/>
    <w:unhideWhenUsed/>
    <w:rsid w:val="00B80F75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ru-RU"/>
    </w:rPr>
  </w:style>
  <w:style w:type="character" w:customStyle="1" w:styleId="ab">
    <w:name w:val="Нижний колонтитул Знак"/>
    <w:basedOn w:val="a0"/>
    <w:link w:val="aa"/>
    <w:semiHidden/>
    <w:rsid w:val="00B80F75"/>
    <w:rPr>
      <w:rFonts w:ascii="Calibri" w:eastAsia="Times New Roman" w:hAnsi="Calibri" w:cs="Calibri"/>
    </w:rPr>
  </w:style>
  <w:style w:type="paragraph" w:styleId="ac">
    <w:name w:val="Body Text Indent"/>
    <w:basedOn w:val="a"/>
    <w:link w:val="ad"/>
    <w:uiPriority w:val="99"/>
    <w:semiHidden/>
    <w:unhideWhenUsed/>
    <w:rsid w:val="00B80F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80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0F75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B80F75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0F7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f0">
    <w:name w:val="No Spacing"/>
    <w:uiPriority w:val="1"/>
    <w:qFormat/>
    <w:rsid w:val="00B80F75"/>
    <w:pPr>
      <w:spacing w:after="0" w:line="240" w:lineRule="auto"/>
    </w:pPr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B80F75"/>
    <w:pPr>
      <w:ind w:left="720"/>
      <w:contextualSpacing/>
    </w:pPr>
  </w:style>
  <w:style w:type="paragraph" w:customStyle="1" w:styleId="paragraph">
    <w:name w:val="paragraph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x-none" w:eastAsia="ru-RU"/>
    </w:rPr>
  </w:style>
  <w:style w:type="paragraph" w:customStyle="1" w:styleId="af2">
    <w:name w:val="Прижатый влево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Arial" w:hAnsi="Arial" w:cs="Arial"/>
      <w:color w:val="auto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B8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Heading">
    <w:name w:val="Heading"/>
    <w:rsid w:val="00B80F75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ConsNormal">
    <w:name w:val="ConsNormal"/>
    <w:rsid w:val="00B80F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80F75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B80F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9">
    <w:name w:val="p9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3">
    <w:name w:val="p3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p18">
    <w:name w:val="p18"/>
    <w:basedOn w:val="a"/>
    <w:rsid w:val="00B80F75"/>
    <w:pPr>
      <w:spacing w:before="100" w:beforeAutospacing="1" w:after="100" w:afterAutospacing="1"/>
      <w:ind w:left="0" w:right="0" w:firstLine="0"/>
      <w:jc w:val="left"/>
    </w:pPr>
    <w:rPr>
      <w:rFonts w:eastAsia="Calibri"/>
      <w:color w:val="auto"/>
      <w:sz w:val="24"/>
      <w:szCs w:val="24"/>
      <w:lang w:val="ru-RU" w:eastAsia="ru-RU"/>
    </w:rPr>
  </w:style>
  <w:style w:type="paragraph" w:customStyle="1" w:styleId="text">
    <w:name w:val="text"/>
    <w:basedOn w:val="a"/>
    <w:rsid w:val="00B80F75"/>
    <w:pPr>
      <w:spacing w:after="0"/>
      <w:ind w:left="0" w:right="0" w:firstLine="567"/>
    </w:pPr>
    <w:rPr>
      <w:rFonts w:ascii="Arial" w:hAnsi="Arial"/>
      <w:color w:val="auto"/>
      <w:sz w:val="24"/>
      <w:szCs w:val="24"/>
      <w:lang w:val="ru-RU"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0" w:right="0" w:firstLine="0"/>
      <w:jc w:val="left"/>
    </w:pPr>
    <w:rPr>
      <w:rFonts w:ascii="Courier New" w:hAnsi="Courier New" w:cs="Courier New"/>
      <w:color w:val="auto"/>
      <w:sz w:val="24"/>
      <w:szCs w:val="24"/>
      <w:lang w:val="ru-RU" w:eastAsia="ru-RU"/>
    </w:rPr>
  </w:style>
  <w:style w:type="paragraph" w:customStyle="1" w:styleId="af5">
    <w:name w:val="Заголовок статьи"/>
    <w:basedOn w:val="a"/>
    <w:next w:val="a"/>
    <w:uiPriority w:val="99"/>
    <w:rsid w:val="00B80F75"/>
    <w:pPr>
      <w:widowControl w:val="0"/>
      <w:autoSpaceDE w:val="0"/>
      <w:autoSpaceDN w:val="0"/>
      <w:adjustRightInd w:val="0"/>
      <w:spacing w:after="0"/>
      <w:ind w:left="1612" w:right="0" w:hanging="892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f6">
    <w:name w:val="footnote reference"/>
    <w:semiHidden/>
    <w:unhideWhenUsed/>
    <w:rsid w:val="00B80F75"/>
    <w:rPr>
      <w:vertAlign w:val="superscript"/>
    </w:rPr>
  </w:style>
  <w:style w:type="character" w:customStyle="1" w:styleId="normaltextrun">
    <w:name w:val="normaltextrun"/>
    <w:rsid w:val="00B80F75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80F75"/>
  </w:style>
  <w:style w:type="character" w:customStyle="1" w:styleId="s5">
    <w:name w:val="s5"/>
    <w:rsid w:val="00B80F75"/>
  </w:style>
  <w:style w:type="character" w:customStyle="1" w:styleId="s1">
    <w:name w:val="s1"/>
    <w:rsid w:val="00B80F75"/>
  </w:style>
  <w:style w:type="character" w:customStyle="1" w:styleId="af7">
    <w:name w:val="Цветовое выделение"/>
    <w:uiPriority w:val="99"/>
    <w:rsid w:val="00B80F75"/>
    <w:rPr>
      <w:b/>
      <w:bCs w:val="0"/>
      <w:color w:val="26282F"/>
    </w:rPr>
  </w:style>
  <w:style w:type="table" w:styleId="af8">
    <w:name w:val="Table Grid"/>
    <w:basedOn w:val="a1"/>
    <w:uiPriority w:val="59"/>
    <w:rsid w:val="00B80F7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2967</Words>
  <Characters>16915</Characters>
  <Application>Microsoft Office Word</Application>
  <DocSecurity>0</DocSecurity>
  <Lines>140</Lines>
  <Paragraphs>39</Paragraphs>
  <ScaleCrop>false</ScaleCrop>
  <Company/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2021-07-08T08:21:00Z</dcterms:created>
  <dcterms:modified xsi:type="dcterms:W3CDTF">2021-07-08T08:26:00Z</dcterms:modified>
</cp:coreProperties>
</file>