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r w:rsidRPr="0018161D">
        <w:rPr>
          <w:rFonts w:ascii="Times New Roman" w:hAnsi="Times New Roman" w:cs="Times New Roman"/>
          <w:b/>
          <w:sz w:val="24"/>
          <w:szCs w:val="24"/>
          <w:u w:val="single"/>
        </w:rPr>
        <w:t>ИСКУССТВЕННОЕ ДЫХАНИЕ</w:t>
      </w:r>
    </w:p>
    <w:bookmarkEnd w:id="0"/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 xml:space="preserve">Искусственное дыхание – неотложная мера первой помощи при утоплении, удушении, поражении электрическим током, тепловом и солнечном </w:t>
      </w:r>
      <w:proofErr w:type="spellStart"/>
      <w:r w:rsidRPr="0018161D">
        <w:rPr>
          <w:rFonts w:ascii="Times New Roman" w:hAnsi="Times New Roman" w:cs="Times New Roman"/>
          <w:sz w:val="24"/>
          <w:szCs w:val="24"/>
        </w:rPr>
        <w:t>ударах</w:t>
      </w:r>
      <w:proofErr w:type="gramStart"/>
      <w:r w:rsidRPr="0018161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18161D">
        <w:rPr>
          <w:rFonts w:ascii="Times New Roman" w:hAnsi="Times New Roman" w:cs="Times New Roman"/>
          <w:sz w:val="24"/>
          <w:szCs w:val="24"/>
        </w:rPr>
        <w:t>существляется</w:t>
      </w:r>
      <w:proofErr w:type="spellEnd"/>
      <w:r w:rsidRPr="0018161D">
        <w:rPr>
          <w:rFonts w:ascii="Times New Roman" w:hAnsi="Times New Roman" w:cs="Times New Roman"/>
          <w:sz w:val="24"/>
          <w:szCs w:val="24"/>
        </w:rPr>
        <w:t xml:space="preserve"> до тех пор, пока у пострадавшего полностью не восстановится дыхание.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МЕХАНИЗМ ИСКУССТВЕННОГО ДЫХАНИЯ следующий: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• пострадавшего положить на горизонтальную поверхность;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• очистить рот и глотку пострадавшего от слюны, слизи, земли и других посторонних предметов, если челюсти плотно сжаты – раздвинуть их;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• запрокинуть голову пострадавшего назад, положив одну руку на лоб, а другую на затылок;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• сделать глубокий вдох, нагнувшись к пострадавшему, герметизировать своими губами область его рта и сделать выдох. Выдох должен длиться около 1 секунды и способствовать подъему грудной клетки пострадавшего. При этом ноздри пострадавшего должны быть закрыты, а рот накрыт марлей или носовым платком, из соображений гигиены;</w:t>
      </w:r>
    </w:p>
    <w:p w:rsidR="0018161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• частота искусственного дыхания – 16-18 раз в минуту;</w:t>
      </w:r>
    </w:p>
    <w:p w:rsidR="00843CAD" w:rsidRPr="0018161D" w:rsidRDefault="0018161D" w:rsidP="00181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161D">
        <w:rPr>
          <w:rFonts w:ascii="Times New Roman" w:hAnsi="Times New Roman" w:cs="Times New Roman"/>
          <w:sz w:val="24"/>
          <w:szCs w:val="24"/>
        </w:rPr>
        <w:t>• периодически освобождать желудок пострадавшего от воздуха, надавливая на подложечную область.</w:t>
      </w:r>
    </w:p>
    <w:sectPr w:rsidR="00843CAD" w:rsidRPr="0018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54"/>
    <w:rsid w:val="0018161D"/>
    <w:rsid w:val="00474354"/>
    <w:rsid w:val="0084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Company>HP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2020-04-07T04:22:00Z</dcterms:created>
  <dcterms:modified xsi:type="dcterms:W3CDTF">2020-04-07T04:22:00Z</dcterms:modified>
</cp:coreProperties>
</file>