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7F" w:rsidRDefault="00F92FAB">
      <w:pPr>
        <w:spacing w:after="0"/>
        <w:jc w:val="center"/>
        <w:rPr>
          <w:rFonts w:ascii="Times New Roman" w:eastAsia="Times New Roman" w:hAnsi="Times New Roman" w:cs="Times New Roman"/>
        </w:rPr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aps/>
          <w:sz w:val="28"/>
        </w:rPr>
        <w:t>РЕСПУБЛИКА МОРДОВИЯ</w:t>
      </w:r>
    </w:p>
    <w:p w:rsidR="00B94B7F" w:rsidRDefault="00F92FA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aps/>
          <w:sz w:val="28"/>
        </w:rPr>
        <w:t>Рузаевский муниципальный район</w:t>
      </w:r>
    </w:p>
    <w:p w:rsidR="00B94B7F" w:rsidRDefault="00B94B7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94B7F" w:rsidRDefault="00F92FA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aps/>
          <w:sz w:val="28"/>
        </w:rPr>
        <w:t>СОВЕТ ДЕПУТАТОВ</w:t>
      </w:r>
    </w:p>
    <w:p w:rsidR="00B94B7F" w:rsidRDefault="00F92FA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aps/>
          <w:sz w:val="28"/>
        </w:rPr>
        <w:t xml:space="preserve">Архангельско - Голицынского сельского поселения </w:t>
      </w:r>
    </w:p>
    <w:p w:rsidR="00B94B7F" w:rsidRDefault="00B94B7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94B7F" w:rsidRDefault="00F92FA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РЕШЕНИЕ </w:t>
      </w:r>
      <w:bookmarkStart w:id="0" w:name="_GoBack"/>
      <w:bookmarkEnd w:id="0"/>
    </w:p>
    <w:p w:rsidR="00B94B7F" w:rsidRDefault="00B94B7F">
      <w:pPr>
        <w:pStyle w:val="a4"/>
        <w:ind w:left="-426" w:right="-143"/>
        <w:jc w:val="both"/>
        <w:rPr>
          <w:rFonts w:ascii="Times New Roman" w:eastAsia="Times New Roman" w:hAnsi="Times New Roman"/>
        </w:rPr>
      </w:pPr>
    </w:p>
    <w:p w:rsidR="00B94B7F" w:rsidRDefault="00F92FA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04B99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.06.2022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№ </w:t>
      </w:r>
      <w:r w:rsidR="00804B99">
        <w:rPr>
          <w:rFonts w:ascii="Times New Roman" w:eastAsia="Times New Roman" w:hAnsi="Times New Roman" w:cs="Times New Roman"/>
          <w:sz w:val="28"/>
          <w:szCs w:val="28"/>
        </w:rPr>
        <w:t>20/102</w:t>
      </w:r>
    </w:p>
    <w:p w:rsidR="00B94B7F" w:rsidRDefault="00B94B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94B7F" w:rsidRDefault="00B94B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94B7F" w:rsidRDefault="00F92FAB">
      <w:pPr>
        <w:pStyle w:val="consnormal"/>
        <w:spacing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участия в организациях межмуниципального сотрудничества</w:t>
      </w:r>
    </w:p>
    <w:p w:rsidR="00B94B7F" w:rsidRDefault="00F92FAB">
      <w:pPr>
        <w:pStyle w:val="consnormal"/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B94B7F" w:rsidRDefault="00F92FAB">
      <w:pPr>
        <w:pStyle w:val="consnormal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со статьей 8, пунктом 7 части 10 статьи 35, статьями 68, 69 Федерального закона от 6 октября 2003 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</w:p>
    <w:p w:rsidR="00B94B7F" w:rsidRDefault="00B94B7F">
      <w:pPr>
        <w:pStyle w:val="consnormal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B94B7F" w:rsidRDefault="00F92FAB">
      <w:pPr>
        <w:spacing w:after="0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Архангельско-Голицынского сельского поселения</w:t>
      </w:r>
    </w:p>
    <w:p w:rsidR="00B94B7F" w:rsidRDefault="00F92FAB">
      <w:pPr>
        <w:spacing w:after="0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B94B7F" w:rsidRDefault="00F92FAB">
      <w:pPr>
        <w:spacing w:after="0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94B7F" w:rsidRDefault="00B94B7F">
      <w:pPr>
        <w:pStyle w:val="consnormal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B94B7F" w:rsidRDefault="00B94B7F">
      <w:pPr>
        <w:pStyle w:val="consnormal"/>
        <w:spacing w:beforeAutospacing="0" w:after="0" w:afterAutospacing="0"/>
        <w:ind w:firstLine="709"/>
        <w:rPr>
          <w:sz w:val="28"/>
          <w:szCs w:val="28"/>
        </w:rPr>
      </w:pPr>
    </w:p>
    <w:p w:rsidR="00B94B7F" w:rsidRDefault="00F92FAB">
      <w:pPr>
        <w:pStyle w:val="consnormal"/>
        <w:spacing w:beforeAutospacing="0" w:after="0" w:afterAutospacing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участия Архангельско - Голицынское сельское поселение  в организациях межмуниципального сотрудничества.</w:t>
      </w:r>
    </w:p>
    <w:p w:rsidR="00B94B7F" w:rsidRDefault="00F92FAB">
      <w:pPr>
        <w:shd w:val="clear" w:color="auto" w:fill="FFFFFF"/>
        <w:spacing w:after="0"/>
        <w:ind w:right="5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вступает в силу со дня его официального опубликования в  информационном бюллетене администрации Архангельско - Голицынского сельского поселения, подлежит размещению на официальном сайте органов местного самоуправления в сети «Интернет» по адресу: ruzaevka-rm.ru</w:t>
      </w:r>
    </w:p>
    <w:p w:rsidR="00B94B7F" w:rsidRDefault="00B94B7F">
      <w:pPr>
        <w:shd w:val="clear" w:color="auto" w:fill="FFFFFF"/>
        <w:spacing w:after="0"/>
        <w:ind w:right="5" w:firstLine="284"/>
        <w:rPr>
          <w:rFonts w:ascii="Times New Roman" w:eastAsia="Times New Roman" w:hAnsi="Times New Roman" w:cs="Times New Roman"/>
        </w:rPr>
      </w:pPr>
    </w:p>
    <w:p w:rsidR="00804B99" w:rsidRDefault="00804B99" w:rsidP="00804B99">
      <w:pPr>
        <w:pStyle w:val="consnormal"/>
        <w:spacing w:after="0"/>
        <w:rPr>
          <w:sz w:val="28"/>
          <w:szCs w:val="28"/>
          <w:lang w:eastAsia="ar-SA"/>
        </w:rPr>
      </w:pPr>
      <w:r w:rsidRPr="00804B99">
        <w:rPr>
          <w:sz w:val="28"/>
          <w:szCs w:val="28"/>
          <w:lang w:eastAsia="ar-SA"/>
        </w:rPr>
        <w:t>Заместитель Гла</w:t>
      </w:r>
      <w:r>
        <w:rPr>
          <w:sz w:val="28"/>
          <w:szCs w:val="28"/>
          <w:lang w:eastAsia="ar-SA"/>
        </w:rPr>
        <w:t xml:space="preserve">вы Архангельско - Голицынского </w:t>
      </w:r>
    </w:p>
    <w:p w:rsidR="00B94B7F" w:rsidRPr="00804B99" w:rsidRDefault="00804B99" w:rsidP="00804B99">
      <w:pPr>
        <w:pStyle w:val="consnormal"/>
        <w:spacing w:after="0"/>
        <w:rPr>
          <w:sz w:val="28"/>
          <w:szCs w:val="28"/>
          <w:lang w:eastAsia="ar-SA"/>
        </w:rPr>
      </w:pPr>
      <w:r w:rsidRPr="00804B99">
        <w:rPr>
          <w:sz w:val="28"/>
          <w:szCs w:val="28"/>
          <w:lang w:eastAsia="ar-SA"/>
        </w:rPr>
        <w:t>сельского поселения по работе в Совете                                            Е.А. Малышева</w:t>
      </w:r>
      <w:r w:rsidR="00F92FAB">
        <w:br w:type="page"/>
      </w:r>
    </w:p>
    <w:p w:rsidR="00B94B7F" w:rsidRDefault="00F92FAB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94B7F" w:rsidRDefault="00F92FAB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>
        <w:rPr>
          <w:sz w:val="28"/>
          <w:szCs w:val="28"/>
          <w:lang w:eastAsia="ar-SA"/>
        </w:rPr>
        <w:t xml:space="preserve">Архангельско - Голицынского </w:t>
      </w:r>
      <w:r>
        <w:rPr>
          <w:sz w:val="28"/>
          <w:szCs w:val="28"/>
        </w:rPr>
        <w:t xml:space="preserve">сельского поселения  </w:t>
      </w:r>
    </w:p>
    <w:p w:rsidR="00B94B7F" w:rsidRDefault="00F92FAB">
      <w:pPr>
        <w:pStyle w:val="consnormal"/>
        <w:spacing w:beforeAutospacing="0" w:after="0" w:afterAutospacing="0"/>
        <w:ind w:firstLine="5387"/>
        <w:jc w:val="right"/>
      </w:pPr>
      <w:r>
        <w:rPr>
          <w:sz w:val="28"/>
          <w:szCs w:val="28"/>
        </w:rPr>
        <w:t xml:space="preserve">от </w:t>
      </w:r>
      <w:r w:rsidR="00804B99">
        <w:rPr>
          <w:sz w:val="28"/>
          <w:szCs w:val="28"/>
        </w:rPr>
        <w:t>29.06</w:t>
      </w:r>
      <w:r>
        <w:rPr>
          <w:sz w:val="28"/>
          <w:szCs w:val="28"/>
        </w:rPr>
        <w:t xml:space="preserve">.2022   № </w:t>
      </w:r>
      <w:r w:rsidR="00804B99">
        <w:rPr>
          <w:sz w:val="28"/>
          <w:szCs w:val="28"/>
        </w:rPr>
        <w:t>20/102</w:t>
      </w:r>
    </w:p>
    <w:p w:rsidR="00B94B7F" w:rsidRDefault="00B94B7F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</w:rPr>
      </w:pPr>
    </w:p>
    <w:p w:rsidR="00B94B7F" w:rsidRDefault="00F92FAB">
      <w:pPr>
        <w:pStyle w:val="consnormal"/>
        <w:jc w:val="right"/>
        <w:rPr>
          <w:b/>
        </w:rPr>
      </w:pPr>
      <w:r>
        <w:rPr>
          <w:rFonts w:ascii="Arial" w:hAnsi="Arial" w:cs="Arial"/>
          <w:b/>
          <w:sz w:val="22"/>
          <w:szCs w:val="22"/>
        </w:rPr>
        <w:t> </w:t>
      </w:r>
    </w:p>
    <w:p w:rsidR="00B94B7F" w:rsidRDefault="00F92FAB">
      <w:pPr>
        <w:pStyle w:val="consnormal"/>
        <w:spacing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B94B7F" w:rsidRDefault="00F92FAB">
      <w:pPr>
        <w:pStyle w:val="consnormal"/>
        <w:spacing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участия Архангельско - Голицынское сельское поселение  в организациях межмуниципального сотрудничества</w:t>
      </w:r>
    </w:p>
    <w:p w:rsidR="00B94B7F" w:rsidRDefault="00F92FAB">
      <w:pPr>
        <w:pStyle w:val="consnormal"/>
        <w:spacing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 (далее – Положение)</w:t>
      </w:r>
    </w:p>
    <w:p w:rsidR="00B94B7F" w:rsidRDefault="00B94B7F">
      <w:pPr>
        <w:pStyle w:val="consnormal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Порядок в соответствии с Конституцией Российской Федерации, Гражданским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 26 декабря 1995 года № 208-ФЗ «Об акционерных обществах», Федеральным законом от 12 января 1996 года № 7-ФЗ «О некоммерческих организациях», Федеральным законом от 8 февраля 1998 года № 14-ФЗ «Об обществах с ограниченной ответственностью», иными нормативными правовыми актами Российской Федерации, Уставом Архангельско - Голицынское сельское поселение , иными муниципальными нормативными правовыми актами Архангельско - Голицынское сельское поселение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процедуру участия Архангельско - Голицынское сельское поселение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организациях межмуниципального сотрудничества.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 организациями межмуниципального сотрудничества в настоящем Порядке понимаются межмуниципальные объединения, межмуниципальные организации (межмуниципальные хозяйственные общества в форме непубличных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Участие Архангельско - Голицынское сельское поселение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организациях межмуниципального сотрудничества осуществляется в порядке, предусмотренном гражданским законодательством и иными актами, содержащими нормы гражданского права.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об участии Архангельско - Голицынское сельское поселение  в организациях межмуниципального сотрудничества принимается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Советом Архангельско - Голицынское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Проект решения об участии Архангельско - Голицынское сельское поселение  в организациях межмуниципального сотрудничества может быть внесен на рассмотрение Совета Архангельско - Голицынское сельское поселение :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Главой Архангельско - Голицынское сельское поселение ;</w:t>
      </w:r>
    </w:p>
    <w:p w:rsidR="00B94B7F" w:rsidRDefault="00F92FAB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2) депутатами Совета Архангельско - Голицынское сельское поселение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количестве 70% от общего числа избранных депутатов Совета Архангельско - Голицынское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Проект решения об участии Архангельско - Голицынское сельское поселение  в организациях межмуниципального сотрудничества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содержать сведения о вопросах местного значения, с целью решения которых муниципальное образование учреждает (вступает) в организацию межмуниципального сотрудничества.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прилагаются следующие документы: 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проекты учредительных документов организации межмуниципального сотрудничества;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финансово-экономическое обоснование. Если принятие решения об участии Архангельско - Голицынское сельское поселение  в организации межмуниципального сотрудничества влечет необходимость внесения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имущественного взноса и (или) оплаты долей в уставном капитале, акций, членских взносов, иных платежей, предусмотренных гражданским законодательством, в </w:t>
      </w:r>
      <w:r>
        <w:rPr>
          <w:rFonts w:ascii="Times New Roman" w:hAnsi="Times New Roman" w:cs="Times New Roman"/>
          <w:sz w:val="28"/>
          <w:szCs w:val="28"/>
        </w:rPr>
        <w:t>финансово-экономическом обосновании указывается перечень имущества, находящегося в собственности Архангельско - Голицынское сельское поселение  и подлежащего внесению в качестве имущественного взноса, и (или) источники финансирования соответствующих расходов;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договор (соглашение) об учреждении (создании) организации межмуниципального сотрудничества (в случае учреждения (создания) организации межмуниципального сотрудничества);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гражданско-правовой договор о приобретении (отчуждении) доли в уставном капитале (акций) межмуниципального хозяйственного общества – при наличии.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внесшее проект решения об участии Архангельско - Голицынское сельское поселение  в организациях межмуниципального сотрудничества вправе приложить к нему иные документы, обосновывающие целесообразность принятия соответствующего решения.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Рассмотрение проекта решения об участии Архангельско - Голицынское сельское поселение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организациях межмуниципального сотрудничества осуществляется в порядке и сроки, установленные регламентом работы Совета Архангельско - Голицынское сельское поселение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особенностями установленными настоящим порядком.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Совет Архангельско - Голицынское сельское поселение  оставляет без рассмотрения проект решения об участии муниципального образования в организациях межмуниципального сотрудничества в следующих случаях: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указанные документы внесены лицом, не предусмотренным пунктом 5 настоящего Порядка;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представлены не все документы, предусмотренные пунктом 6 настоящего Порядка.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</w:rPr>
        <w:t>Передача имущества в целях внесения имущественного взноса, оплата долей в уставном капитале, акций, членских взносов или иных платежей, предусмотренных гражданским законодательством, связанных с участием Архангельско - Голицынское сельское поселение  в организациях межмуниципального сотрудничества, осуществляется администрацией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Архангельско - Голицынское сельское поселение 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 Глава Архангельско - Голицынское сельское поселение  </w:t>
      </w:r>
      <w:r>
        <w:rPr>
          <w:rFonts w:ascii="Times New Roman" w:hAnsi="Times New Roman" w:cs="Times New Roman"/>
          <w:sz w:val="28"/>
          <w:szCs w:val="28"/>
        </w:rPr>
        <w:t xml:space="preserve">либо иное лицо по поручению Главы Архангельско - Голицынское сельское поселение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интересы Архангельско - Голицынское сельское поселение  в отношениях с другими муниципальными образованиями по вопросам участия муниципального образования в организациях межмуниципального сотрудничества, в том числе заключает договоры (соглашения) об учреждении (создании) организаций межмуниципального сотрудничества. 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Архангельско - Голицынское сельское поселение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вправе поручить представление интересов  Архангельско - Голицынское сельское поселение  в органах управления организации межмуниципального сотрудничества муниципальным служащим  Архангельско - Голицынское сельское поселение , а также иным лицам в соответствии с законодательством Российской Федерации.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интересов Архангельско - Голицынское сельское поселение  в органах управления организацией межмуниципального сотрудничества осуществляется Главой Архангельско - Голицынское сельское поселение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муниципальными служащими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Архангельско - Голицынское сельское поселение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безвозмездно.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Иные лица, представляющие интересы муниципального образования в организациях межмуниципального сотрудничества, действуют на основании договора поручения, заключаемого с ними органами и должностными лицами муниципального образования, являющимися представителями муниципального образования по должности, и выдаваемой ими соответствующей доверенности.</w:t>
      </w:r>
    </w:p>
    <w:p w:rsidR="00B94B7F" w:rsidRDefault="00F92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11. Расходы, связанные с участием Архангельско - Голицынское сельское поселение  в организациях межмуниципального сотрудничества, предусматриваются в бюджете Архангельско - Голицынское сельское поселение  на очередной финансовый год и плановый период.</w:t>
      </w:r>
    </w:p>
    <w:p w:rsidR="00B94B7F" w:rsidRDefault="00B94B7F">
      <w:pPr>
        <w:ind w:left="9072"/>
        <w:jc w:val="both"/>
      </w:pPr>
    </w:p>
    <w:p w:rsidR="00B94B7F" w:rsidRDefault="00B94B7F">
      <w:pPr>
        <w:jc w:val="both"/>
        <w:rPr>
          <w:sz w:val="28"/>
          <w:szCs w:val="28"/>
        </w:rPr>
      </w:pPr>
    </w:p>
    <w:p w:rsidR="00B94B7F" w:rsidRDefault="00F92FAB">
      <w:pPr>
        <w:pStyle w:val="consnormal"/>
        <w:spacing w:beforeAutospacing="0" w:after="0" w:afterAutospacing="0"/>
        <w:ind w:firstLine="709"/>
        <w:jc w:val="center"/>
      </w:pPr>
      <w:r>
        <w:rPr>
          <w:b/>
          <w:bCs/>
          <w:sz w:val="28"/>
          <w:szCs w:val="28"/>
        </w:rPr>
        <w:t> </w:t>
      </w:r>
    </w:p>
    <w:sectPr w:rsidR="00B94B7F">
      <w:pgSz w:w="11906" w:h="16838"/>
      <w:pgMar w:top="709" w:right="850" w:bottom="851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F0" w:rsidRDefault="00CD18F0">
      <w:pPr>
        <w:spacing w:after="0" w:line="240" w:lineRule="auto"/>
      </w:pPr>
      <w:r>
        <w:separator/>
      </w:r>
    </w:p>
  </w:endnote>
  <w:endnote w:type="continuationSeparator" w:id="0">
    <w:p w:rsidR="00CD18F0" w:rsidRDefault="00CD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ndar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F0" w:rsidRDefault="00CD18F0">
      <w:pPr>
        <w:spacing w:after="0" w:line="240" w:lineRule="auto"/>
      </w:pPr>
      <w:r>
        <w:separator/>
      </w:r>
    </w:p>
  </w:footnote>
  <w:footnote w:type="continuationSeparator" w:id="0">
    <w:p w:rsidR="00CD18F0" w:rsidRDefault="00CD1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7F"/>
    <w:rsid w:val="00804B99"/>
    <w:rsid w:val="00B94B7F"/>
    <w:rsid w:val="00BB1BF4"/>
    <w:rsid w:val="00CD18F0"/>
    <w:rsid w:val="00F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66BF"/>
  <w15:docId w15:val="{920C87CB-C80A-4A3C-8B02-207D8154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  <w:sz w:val="22"/>
    </w:rPr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4">
    <w:name w:val="Гиперссылка1"/>
    <w:basedOn w:val="a0"/>
    <w:qFormat/>
  </w:style>
  <w:style w:type="character" w:customStyle="1" w:styleId="af8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paragraph" w:styleId="a6">
    <w:name w:val="Body Text"/>
    <w:basedOn w:val="a"/>
    <w:pPr>
      <w:spacing w:after="140"/>
    </w:pPr>
  </w:style>
  <w:style w:type="paragraph" w:styleId="afa">
    <w:name w:val="List"/>
    <w:basedOn w:val="a6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normal">
    <w:name w:val="con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6725</Characters>
  <Application>Microsoft Office Word</Application>
  <DocSecurity>0</DocSecurity>
  <Lines>56</Lines>
  <Paragraphs>15</Paragraphs>
  <ScaleCrop>false</ScaleCrop>
  <Company>Microsoft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dc:description/>
  <cp:lastModifiedBy>Ольга Александровна</cp:lastModifiedBy>
  <cp:revision>14</cp:revision>
  <dcterms:created xsi:type="dcterms:W3CDTF">2021-03-23T10:16:00Z</dcterms:created>
  <dcterms:modified xsi:type="dcterms:W3CDTF">2022-07-01T05:18:00Z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