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2E3" w:rsidRPr="00EF42E3" w:rsidRDefault="00EF42E3" w:rsidP="00EF42E3">
      <w:pPr>
        <w:spacing w:after="255" w:line="300" w:lineRule="atLeast"/>
        <w:outlineLvl w:val="1"/>
        <w:rPr>
          <w:rFonts w:ascii="Arial" w:eastAsia="Times New Roman" w:hAnsi="Arial" w:cs="Arial"/>
          <w:b/>
          <w:bCs/>
          <w:color w:val="4D4D4D"/>
          <w:sz w:val="27"/>
          <w:szCs w:val="27"/>
          <w:lang w:eastAsia="ru-RU"/>
        </w:rPr>
      </w:pPr>
      <w:r>
        <w:rPr>
          <w:rFonts w:ascii="Arial" w:eastAsia="Times New Roman" w:hAnsi="Arial" w:cs="Arial"/>
          <w:b/>
          <w:bCs/>
          <w:color w:val="4D4D4D"/>
          <w:sz w:val="27"/>
          <w:szCs w:val="27"/>
          <w:lang w:eastAsia="ru-RU"/>
        </w:rPr>
        <w:t>М</w:t>
      </w:r>
      <w:bookmarkStart w:id="0" w:name="_GoBack"/>
      <w:bookmarkEnd w:id="0"/>
      <w:r w:rsidRPr="00EF42E3">
        <w:rPr>
          <w:rFonts w:ascii="Arial" w:eastAsia="Times New Roman" w:hAnsi="Arial" w:cs="Arial"/>
          <w:b/>
          <w:bCs/>
          <w:color w:val="4D4D4D"/>
          <w:sz w:val="27"/>
          <w:szCs w:val="27"/>
          <w:lang w:eastAsia="ru-RU"/>
        </w:rPr>
        <w:t>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2018 году (за отчетный 2017 год)</w:t>
      </w:r>
    </w:p>
    <w:p w:rsidR="00EF42E3" w:rsidRPr="00EF42E3" w:rsidRDefault="00EF42E3" w:rsidP="00EF42E3">
      <w:pPr>
        <w:spacing w:after="180"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8 декабря 2017</w:t>
      </w:r>
    </w:p>
    <w:p w:rsidR="00EF42E3" w:rsidRPr="00EF42E3" w:rsidRDefault="00EF42E3" w:rsidP="00EF42E3">
      <w:pPr>
        <w:spacing w:after="255" w:line="240" w:lineRule="auto"/>
        <w:rPr>
          <w:rFonts w:ascii="Arial" w:eastAsia="Times New Roman" w:hAnsi="Arial" w:cs="Arial"/>
          <w:color w:val="000000"/>
          <w:sz w:val="21"/>
          <w:szCs w:val="21"/>
          <w:lang w:eastAsia="ru-RU"/>
        </w:rPr>
      </w:pPr>
      <w:bookmarkStart w:id="1" w:name="0"/>
      <w:bookmarkEnd w:id="1"/>
      <w:r w:rsidRPr="00EF42E3">
        <w:rPr>
          <w:rFonts w:ascii="Arial" w:eastAsia="Times New Roman" w:hAnsi="Arial" w:cs="Arial"/>
          <w:color w:val="000000"/>
          <w:sz w:val="21"/>
          <w:szCs w:val="21"/>
          <w:lang w:eastAsia="ru-RU"/>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EF42E3" w:rsidRPr="00EF42E3" w:rsidRDefault="00EF42E3" w:rsidP="00EF42E3">
      <w:pPr>
        <w:spacing w:after="255" w:line="270" w:lineRule="atLeast"/>
        <w:outlineLvl w:val="2"/>
        <w:rPr>
          <w:rFonts w:ascii="Arial" w:eastAsia="Times New Roman" w:hAnsi="Arial" w:cs="Arial"/>
          <w:b/>
          <w:bCs/>
          <w:color w:val="333333"/>
          <w:sz w:val="26"/>
          <w:szCs w:val="26"/>
          <w:lang w:eastAsia="ru-RU"/>
        </w:rPr>
      </w:pPr>
      <w:r w:rsidRPr="00EF42E3">
        <w:rPr>
          <w:rFonts w:ascii="Arial" w:eastAsia="Times New Roman" w:hAnsi="Arial" w:cs="Arial"/>
          <w:b/>
          <w:bCs/>
          <w:color w:val="333333"/>
          <w:sz w:val="26"/>
          <w:szCs w:val="26"/>
          <w:lang w:eastAsia="ru-RU"/>
        </w:rPr>
        <w:t>I. Представление сведений о доходах, расходах, об имуществе и обязательствах имущественного характера</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EF42E3" w:rsidRPr="00EF42E3" w:rsidRDefault="00EF42E3" w:rsidP="00EF42E3">
      <w:pPr>
        <w:spacing w:after="255" w:line="270" w:lineRule="atLeast"/>
        <w:outlineLvl w:val="2"/>
        <w:rPr>
          <w:rFonts w:ascii="Arial" w:eastAsia="Times New Roman" w:hAnsi="Arial" w:cs="Arial"/>
          <w:b/>
          <w:bCs/>
          <w:color w:val="333333"/>
          <w:sz w:val="26"/>
          <w:szCs w:val="26"/>
          <w:lang w:eastAsia="ru-RU"/>
        </w:rPr>
      </w:pPr>
      <w:r w:rsidRPr="00EF42E3">
        <w:rPr>
          <w:rFonts w:ascii="Arial" w:eastAsia="Times New Roman" w:hAnsi="Arial" w:cs="Arial"/>
          <w:b/>
          <w:bCs/>
          <w:color w:val="333333"/>
          <w:sz w:val="26"/>
          <w:szCs w:val="26"/>
          <w:lang w:eastAsia="ru-RU"/>
        </w:rPr>
        <w:t>Лица, обязанные представлять сведения о доходах, расходах, об имуществе и обязательствах имущественного характера</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 xml:space="preserve">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w:t>
      </w:r>
      <w:r w:rsidRPr="00EF42E3">
        <w:rPr>
          <w:rFonts w:ascii="Arial" w:eastAsia="Times New Roman" w:hAnsi="Arial" w:cs="Arial"/>
          <w:color w:val="000000"/>
          <w:sz w:val="21"/>
          <w:szCs w:val="21"/>
          <w:lang w:eastAsia="ru-RU"/>
        </w:rPr>
        <w:lastRenderedPageBreak/>
        <w:t>Федерации, и должности, включенные в перечни, утвержденные нормативными актами фондов, локальными нормативными актами организаций;</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 государственной должности Российской Федерации, государственной должности субъекта Российской Федерации, муниципальной должности;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2) любой должности государственной службы (поступающим на службу);</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3) должности муниципальной службы, включенной в перечни, утвержденные нормативными правовыми актами Российской Федерации;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перечнем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EF42E3" w:rsidRPr="00EF42E3" w:rsidRDefault="00EF42E3" w:rsidP="00EF42E3">
      <w:pPr>
        <w:spacing w:after="255" w:line="270" w:lineRule="atLeast"/>
        <w:outlineLvl w:val="2"/>
        <w:rPr>
          <w:rFonts w:ascii="Arial" w:eastAsia="Times New Roman" w:hAnsi="Arial" w:cs="Arial"/>
          <w:b/>
          <w:bCs/>
          <w:color w:val="333333"/>
          <w:sz w:val="26"/>
          <w:szCs w:val="26"/>
          <w:lang w:eastAsia="ru-RU"/>
        </w:rPr>
      </w:pPr>
      <w:r w:rsidRPr="00EF42E3">
        <w:rPr>
          <w:rFonts w:ascii="Arial" w:eastAsia="Times New Roman" w:hAnsi="Arial" w:cs="Arial"/>
          <w:b/>
          <w:bCs/>
          <w:color w:val="333333"/>
          <w:sz w:val="26"/>
          <w:szCs w:val="26"/>
          <w:lang w:eastAsia="ru-RU"/>
        </w:rPr>
        <w:t>Обязательность представления сведений</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lastRenderedPageBreak/>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r:id="rId5" w:anchor="7" w:history="1">
        <w:r w:rsidRPr="00EF42E3">
          <w:rPr>
            <w:rFonts w:ascii="Arial" w:eastAsia="Times New Roman" w:hAnsi="Arial" w:cs="Arial"/>
            <w:color w:val="2060A4"/>
            <w:sz w:val="21"/>
            <w:szCs w:val="21"/>
            <w:bdr w:val="none" w:sz="0" w:space="0" w:color="auto" w:frame="1"/>
            <w:lang w:eastAsia="ru-RU"/>
          </w:rPr>
          <w:t>пункте 7</w:t>
        </w:r>
      </w:hyperlink>
      <w:r w:rsidRPr="00EF42E3">
        <w:rPr>
          <w:rFonts w:ascii="Arial" w:eastAsia="Times New Roman" w:hAnsi="Arial" w:cs="Arial"/>
          <w:color w:val="000000"/>
          <w:sz w:val="21"/>
          <w:szCs w:val="21"/>
          <w:lang w:eastAsia="ru-RU"/>
        </w:rPr>
        <w:t> настоящих Методических рекомендаций.</w:t>
      </w:r>
    </w:p>
    <w:p w:rsidR="00EF42E3" w:rsidRPr="00EF42E3" w:rsidRDefault="00EF42E3" w:rsidP="00EF42E3">
      <w:pPr>
        <w:spacing w:after="255" w:line="270" w:lineRule="atLeast"/>
        <w:outlineLvl w:val="2"/>
        <w:rPr>
          <w:rFonts w:ascii="Arial" w:eastAsia="Times New Roman" w:hAnsi="Arial" w:cs="Arial"/>
          <w:b/>
          <w:bCs/>
          <w:color w:val="333333"/>
          <w:sz w:val="26"/>
          <w:szCs w:val="26"/>
          <w:lang w:eastAsia="ru-RU"/>
        </w:rPr>
      </w:pPr>
      <w:r w:rsidRPr="00EF42E3">
        <w:rPr>
          <w:rFonts w:ascii="Arial" w:eastAsia="Times New Roman" w:hAnsi="Arial" w:cs="Arial"/>
          <w:b/>
          <w:bCs/>
          <w:color w:val="333333"/>
          <w:sz w:val="26"/>
          <w:szCs w:val="26"/>
          <w:lang w:eastAsia="ru-RU"/>
        </w:rPr>
        <w:t>Сроки представления сведений</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7. Служащие (работники) представляют сведения ежегодно в следующие сроки: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8. Сведения могут быть представлены служащим (работником) в любое время, начиная с 1 января года, следующего за отчетным.</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r:id="rId6" w:anchor="5" w:history="1">
        <w:r w:rsidRPr="00EF42E3">
          <w:rPr>
            <w:rFonts w:ascii="Arial" w:eastAsia="Times New Roman" w:hAnsi="Arial" w:cs="Arial"/>
            <w:color w:val="2060A4"/>
            <w:sz w:val="21"/>
            <w:szCs w:val="21"/>
            <w:bdr w:val="none" w:sz="0" w:space="0" w:color="auto" w:frame="1"/>
            <w:lang w:eastAsia="ru-RU"/>
          </w:rPr>
          <w:t>пункте 5</w:t>
        </w:r>
      </w:hyperlink>
      <w:r w:rsidRPr="00EF42E3">
        <w:rPr>
          <w:rFonts w:ascii="Arial" w:eastAsia="Times New Roman" w:hAnsi="Arial" w:cs="Arial"/>
          <w:color w:val="000000"/>
          <w:sz w:val="21"/>
          <w:szCs w:val="21"/>
          <w:lang w:eastAsia="ru-RU"/>
        </w:rPr>
        <w:t> настоящих Методический рекомендаций.</w:t>
      </w:r>
    </w:p>
    <w:p w:rsidR="00EF42E3" w:rsidRPr="00EF42E3" w:rsidRDefault="00EF42E3" w:rsidP="00EF42E3">
      <w:pPr>
        <w:spacing w:after="255" w:line="270" w:lineRule="atLeast"/>
        <w:outlineLvl w:val="2"/>
        <w:rPr>
          <w:rFonts w:ascii="Arial" w:eastAsia="Times New Roman" w:hAnsi="Arial" w:cs="Arial"/>
          <w:b/>
          <w:bCs/>
          <w:color w:val="333333"/>
          <w:sz w:val="26"/>
          <w:szCs w:val="26"/>
          <w:lang w:eastAsia="ru-RU"/>
        </w:rPr>
      </w:pPr>
      <w:r w:rsidRPr="00EF42E3">
        <w:rPr>
          <w:rFonts w:ascii="Arial" w:eastAsia="Times New Roman" w:hAnsi="Arial" w:cs="Arial"/>
          <w:b/>
          <w:bCs/>
          <w:color w:val="333333"/>
          <w:sz w:val="26"/>
          <w:szCs w:val="26"/>
          <w:lang w:eastAsia="ru-RU"/>
        </w:rPr>
        <w:t>Лица, в отношении которых представляются сведения</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11. Сведения представляются отдельно:</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 в отношении служащего (работника),</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2) в отношении его супруги (супруга),</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3) в отношении каждого несовершеннолетнего ребенка служащего (работника).</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w:t>
      </w:r>
      <w:r w:rsidRPr="00EF42E3">
        <w:rPr>
          <w:rFonts w:ascii="Arial" w:eastAsia="Times New Roman" w:hAnsi="Arial" w:cs="Arial"/>
          <w:color w:val="000000"/>
          <w:sz w:val="21"/>
          <w:szCs w:val="21"/>
          <w:lang w:eastAsia="ru-RU"/>
        </w:rPr>
        <w:lastRenderedPageBreak/>
        <w:t>представление сведений на двух и более лиц (например, на двоих несовершеннолетних детей) в одной справке.</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12. Отчетный период и отчетная дата представления сведений, установленные для граждан и служащих (работников), различны:</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 гражданин представляет:</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2) служащий (работник) представляет ежегодно:</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EF42E3" w:rsidRPr="00EF42E3" w:rsidRDefault="00EF42E3" w:rsidP="00EF42E3">
      <w:pPr>
        <w:spacing w:after="255" w:line="270" w:lineRule="atLeast"/>
        <w:outlineLvl w:val="2"/>
        <w:rPr>
          <w:rFonts w:ascii="Arial" w:eastAsia="Times New Roman" w:hAnsi="Arial" w:cs="Arial"/>
          <w:b/>
          <w:bCs/>
          <w:color w:val="333333"/>
          <w:sz w:val="26"/>
          <w:szCs w:val="26"/>
          <w:lang w:eastAsia="ru-RU"/>
        </w:rPr>
      </w:pPr>
      <w:r w:rsidRPr="00EF42E3">
        <w:rPr>
          <w:rFonts w:ascii="Arial" w:eastAsia="Times New Roman" w:hAnsi="Arial" w:cs="Arial"/>
          <w:b/>
          <w:bCs/>
          <w:color w:val="333333"/>
          <w:sz w:val="26"/>
          <w:szCs w:val="26"/>
          <w:lang w:eastAsia="ru-RU"/>
        </w:rPr>
        <w:t>Замещение конкретной должности на отчетную дату как основание для представления сведений</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13. Служащий (работник) должен представить сведения, если по состоянию на 31 декабря отчетного года:</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 замещаемая им должность была включена в соответствующий перечень должностей, а сам служащий (работник) замещал указанную должность;</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2) временно замещаемая им должность была включена в соответствующий перечень должностей.</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 xml:space="preserve">15. Перевод служащего в другой государственный орган в период с 1 января по 1(30) апреля 2018 г. не освобождает его от обязанности представить сведения в соответствующее </w:t>
      </w:r>
      <w:r w:rsidRPr="00EF42E3">
        <w:rPr>
          <w:rFonts w:ascii="Arial" w:eastAsia="Times New Roman" w:hAnsi="Arial" w:cs="Arial"/>
          <w:color w:val="000000"/>
          <w:sz w:val="21"/>
          <w:szCs w:val="21"/>
          <w:lang w:eastAsia="ru-RU"/>
        </w:rPr>
        <w:lastRenderedPageBreak/>
        <w:t>структурное подразделение государственного органа, в котором он замещал должность 31 декабря 2017 г.</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EF42E3" w:rsidRPr="00EF42E3" w:rsidRDefault="00EF42E3" w:rsidP="00EF42E3">
      <w:pPr>
        <w:spacing w:after="255" w:line="270" w:lineRule="atLeast"/>
        <w:outlineLvl w:val="2"/>
        <w:rPr>
          <w:rFonts w:ascii="Arial" w:eastAsia="Times New Roman" w:hAnsi="Arial" w:cs="Arial"/>
          <w:b/>
          <w:bCs/>
          <w:color w:val="333333"/>
          <w:sz w:val="26"/>
          <w:szCs w:val="26"/>
          <w:lang w:eastAsia="ru-RU"/>
        </w:rPr>
      </w:pPr>
      <w:r w:rsidRPr="00EF42E3">
        <w:rPr>
          <w:rFonts w:ascii="Arial" w:eastAsia="Times New Roman" w:hAnsi="Arial" w:cs="Arial"/>
          <w:b/>
          <w:bCs/>
          <w:color w:val="333333"/>
          <w:sz w:val="26"/>
          <w:szCs w:val="26"/>
          <w:lang w:eastAsia="ru-RU"/>
        </w:rPr>
        <w:t>Определение круга лиц (членов семьи), в отношении которых необходимо представить сведения</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EF42E3" w:rsidRPr="00EF42E3" w:rsidRDefault="00EF42E3" w:rsidP="00EF42E3">
      <w:pPr>
        <w:spacing w:after="255" w:line="270" w:lineRule="atLeast"/>
        <w:outlineLvl w:val="2"/>
        <w:rPr>
          <w:rFonts w:ascii="Arial" w:eastAsia="Times New Roman" w:hAnsi="Arial" w:cs="Arial"/>
          <w:b/>
          <w:bCs/>
          <w:color w:val="333333"/>
          <w:sz w:val="26"/>
          <w:szCs w:val="26"/>
          <w:lang w:eastAsia="ru-RU"/>
        </w:rPr>
      </w:pPr>
      <w:r w:rsidRPr="00EF42E3">
        <w:rPr>
          <w:rFonts w:ascii="Arial" w:eastAsia="Times New Roman" w:hAnsi="Arial" w:cs="Arial"/>
          <w:b/>
          <w:bCs/>
          <w:color w:val="333333"/>
          <w:sz w:val="26"/>
          <w:szCs w:val="26"/>
          <w:lang w:eastAsia="ru-RU"/>
        </w:rPr>
        <w:t>Супруги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18. 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19. 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Перечень ситуаций и рекомендуемые действия (таблица № 1):</w:t>
      </w:r>
    </w:p>
    <w:tbl>
      <w:tblPr>
        <w:tblW w:w="0" w:type="auto"/>
        <w:tblCellMar>
          <w:top w:w="15" w:type="dxa"/>
          <w:left w:w="15" w:type="dxa"/>
          <w:bottom w:w="15" w:type="dxa"/>
          <w:right w:w="15" w:type="dxa"/>
        </w:tblCellMar>
        <w:tblLook w:val="04A0" w:firstRow="1" w:lastRow="0" w:firstColumn="1" w:lastColumn="0" w:noHBand="0" w:noVBand="1"/>
      </w:tblPr>
      <w:tblGrid>
        <w:gridCol w:w="3654"/>
        <w:gridCol w:w="5731"/>
      </w:tblGrid>
      <w:tr w:rsidR="00EF42E3" w:rsidRPr="00EF42E3" w:rsidTr="00EF42E3">
        <w:tc>
          <w:tcPr>
            <w:tcW w:w="0" w:type="auto"/>
            <w:gridSpan w:val="2"/>
            <w:hideMark/>
          </w:tcPr>
          <w:p w:rsidR="00EF42E3" w:rsidRPr="00EF42E3" w:rsidRDefault="00EF42E3" w:rsidP="00EF42E3">
            <w:pPr>
              <w:spacing w:after="0" w:line="240" w:lineRule="auto"/>
              <w:rPr>
                <w:rFonts w:ascii="Times New Roman" w:eastAsia="Times New Roman" w:hAnsi="Times New Roman" w:cs="Times New Roman"/>
                <w:b/>
                <w:bCs/>
                <w:sz w:val="24"/>
                <w:szCs w:val="24"/>
                <w:lang w:eastAsia="ru-RU"/>
              </w:rPr>
            </w:pPr>
            <w:r w:rsidRPr="00EF42E3">
              <w:rPr>
                <w:rFonts w:ascii="Times New Roman" w:eastAsia="Times New Roman" w:hAnsi="Times New Roman" w:cs="Times New Roman"/>
                <w:b/>
                <w:bCs/>
                <w:sz w:val="24"/>
                <w:szCs w:val="24"/>
                <w:lang w:eastAsia="ru-RU"/>
              </w:rPr>
              <w:t>Пример: служащий (работник) представляет сведения в 2018 году (за отчетный 2017 г.)</w:t>
            </w:r>
          </w:p>
        </w:tc>
      </w:tr>
      <w:tr w:rsidR="00EF42E3" w:rsidRPr="00EF42E3" w:rsidTr="00EF42E3">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Брак заключен в органах записи актов гражданского состояния (далее - ЗАГС) в ноябре 2017 года</w:t>
            </w:r>
          </w:p>
        </w:tc>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EF42E3" w:rsidRPr="00EF42E3" w:rsidTr="00EF42E3">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Брак заключен в ЗАГСе в марте 2018 года</w:t>
            </w:r>
          </w:p>
        </w:tc>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EF42E3" w:rsidRPr="00EF42E3" w:rsidTr="00EF42E3">
        <w:tc>
          <w:tcPr>
            <w:tcW w:w="0" w:type="auto"/>
            <w:gridSpan w:val="2"/>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EF42E3" w:rsidRPr="00EF42E3" w:rsidTr="00EF42E3">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Брак заключен 1 февраля 2018 года</w:t>
            </w:r>
          </w:p>
        </w:tc>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сведения в отношении супруги представляются, поскольку по состоянию на отчетную дату (1 августа 2018 года) гражданин состоял в браке</w:t>
            </w:r>
          </w:p>
        </w:tc>
      </w:tr>
      <w:tr w:rsidR="00EF42E3" w:rsidRPr="00EF42E3" w:rsidTr="00EF42E3">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Брак заключен 2 августа 2018 года</w:t>
            </w:r>
          </w:p>
        </w:tc>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20. 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lastRenderedPageBreak/>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Перечень ситуаций и рекомендуемые действия (таблица № 2)</w:t>
      </w:r>
    </w:p>
    <w:tbl>
      <w:tblPr>
        <w:tblW w:w="0" w:type="auto"/>
        <w:tblCellMar>
          <w:top w:w="15" w:type="dxa"/>
          <w:left w:w="15" w:type="dxa"/>
          <w:bottom w:w="15" w:type="dxa"/>
          <w:right w:w="15" w:type="dxa"/>
        </w:tblCellMar>
        <w:tblLook w:val="04A0" w:firstRow="1" w:lastRow="0" w:firstColumn="1" w:lastColumn="0" w:noHBand="0" w:noVBand="1"/>
      </w:tblPr>
      <w:tblGrid>
        <w:gridCol w:w="3365"/>
        <w:gridCol w:w="6020"/>
      </w:tblGrid>
      <w:tr w:rsidR="00EF42E3" w:rsidRPr="00EF42E3" w:rsidTr="00EF42E3">
        <w:tc>
          <w:tcPr>
            <w:tcW w:w="0" w:type="auto"/>
            <w:gridSpan w:val="2"/>
            <w:hideMark/>
          </w:tcPr>
          <w:p w:rsidR="00EF42E3" w:rsidRPr="00EF42E3" w:rsidRDefault="00EF42E3" w:rsidP="00EF42E3">
            <w:pPr>
              <w:spacing w:after="0" w:line="240" w:lineRule="auto"/>
              <w:rPr>
                <w:rFonts w:ascii="Times New Roman" w:eastAsia="Times New Roman" w:hAnsi="Times New Roman" w:cs="Times New Roman"/>
                <w:b/>
                <w:bCs/>
                <w:sz w:val="24"/>
                <w:szCs w:val="24"/>
                <w:lang w:eastAsia="ru-RU"/>
              </w:rPr>
            </w:pPr>
            <w:r w:rsidRPr="00EF42E3">
              <w:rPr>
                <w:rFonts w:ascii="Times New Roman" w:eastAsia="Times New Roman" w:hAnsi="Times New Roman" w:cs="Times New Roman"/>
                <w:b/>
                <w:bCs/>
                <w:sz w:val="24"/>
                <w:szCs w:val="24"/>
                <w:lang w:eastAsia="ru-RU"/>
              </w:rPr>
              <w:t>Пример: служащий (работник) представляет сведения в 2018 году (за отчетный 2017 г.)</w:t>
            </w:r>
          </w:p>
        </w:tc>
      </w:tr>
      <w:tr w:rsidR="00EF42E3" w:rsidRPr="00EF42E3" w:rsidTr="00EF42E3">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Брак был расторгнут в ЗАГСе в ноябре 2017 года</w:t>
            </w:r>
          </w:p>
        </w:tc>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EF42E3" w:rsidRPr="00EF42E3" w:rsidTr="00EF42E3">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Окончательное решение о расторжении брака было принято судом 12 декабря 2017 года и вступило в законную силу 12 января 2018 года</w:t>
            </w:r>
          </w:p>
        </w:tc>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EF42E3" w:rsidRPr="00EF42E3" w:rsidTr="00EF42E3">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Брак был расторгнут в ЗАГСе в марте 2018 года</w:t>
            </w:r>
          </w:p>
        </w:tc>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сведения в отношении бывшей супруги представляются поскольку по состоянию на отчетную дату (31 декабря 2017 года) служащий (работник) состоял в браке</w:t>
            </w:r>
          </w:p>
        </w:tc>
      </w:tr>
      <w:tr w:rsidR="00EF42E3" w:rsidRPr="00EF42E3" w:rsidTr="00EF42E3">
        <w:tc>
          <w:tcPr>
            <w:tcW w:w="0" w:type="auto"/>
            <w:gridSpan w:val="2"/>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EF42E3" w:rsidRPr="00EF42E3" w:rsidTr="00EF42E3">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Брак был расторгнут в ЗАГСе 1 июля 2018 года</w:t>
            </w:r>
          </w:p>
        </w:tc>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EF42E3" w:rsidRPr="00EF42E3" w:rsidTr="00EF42E3">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Брак был расторгнут в ЗАГСе 2 августа 2018 года</w:t>
            </w:r>
          </w:p>
        </w:tc>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EF42E3" w:rsidRPr="00EF42E3" w:rsidTr="00EF42E3">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Окончательное решение о расторжении брака было принято судом 4 июля 2018 года и вступило в законную силу 4 августа 2018 г.</w:t>
            </w:r>
          </w:p>
        </w:tc>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EF42E3" w:rsidRPr="00EF42E3" w:rsidRDefault="00EF42E3" w:rsidP="00EF42E3">
      <w:pPr>
        <w:spacing w:after="255" w:line="270" w:lineRule="atLeast"/>
        <w:outlineLvl w:val="2"/>
        <w:rPr>
          <w:rFonts w:ascii="Arial" w:eastAsia="Times New Roman" w:hAnsi="Arial" w:cs="Arial"/>
          <w:b/>
          <w:bCs/>
          <w:color w:val="333333"/>
          <w:sz w:val="26"/>
          <w:szCs w:val="26"/>
          <w:lang w:eastAsia="ru-RU"/>
        </w:rPr>
      </w:pPr>
      <w:r w:rsidRPr="00EF42E3">
        <w:rPr>
          <w:rFonts w:ascii="Arial" w:eastAsia="Times New Roman" w:hAnsi="Arial" w:cs="Arial"/>
          <w:b/>
          <w:bCs/>
          <w:color w:val="333333"/>
          <w:sz w:val="26"/>
          <w:szCs w:val="26"/>
          <w:lang w:eastAsia="ru-RU"/>
        </w:rPr>
        <w:t>Несовершеннолетние дети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22. 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Перечень ситуаций и рекомендуемые действия (таблица № 3):</w:t>
      </w:r>
    </w:p>
    <w:tbl>
      <w:tblPr>
        <w:tblW w:w="0" w:type="auto"/>
        <w:tblCellMar>
          <w:top w:w="15" w:type="dxa"/>
          <w:left w:w="15" w:type="dxa"/>
          <w:bottom w:w="15" w:type="dxa"/>
          <w:right w:w="15" w:type="dxa"/>
        </w:tblCellMar>
        <w:tblLook w:val="04A0" w:firstRow="1" w:lastRow="0" w:firstColumn="1" w:lastColumn="0" w:noHBand="0" w:noVBand="1"/>
      </w:tblPr>
      <w:tblGrid>
        <w:gridCol w:w="2363"/>
        <w:gridCol w:w="7022"/>
      </w:tblGrid>
      <w:tr w:rsidR="00EF42E3" w:rsidRPr="00EF42E3" w:rsidTr="00EF42E3">
        <w:tc>
          <w:tcPr>
            <w:tcW w:w="0" w:type="auto"/>
            <w:gridSpan w:val="2"/>
            <w:hideMark/>
          </w:tcPr>
          <w:p w:rsidR="00EF42E3" w:rsidRPr="00EF42E3" w:rsidRDefault="00EF42E3" w:rsidP="00EF42E3">
            <w:pPr>
              <w:spacing w:after="0" w:line="240" w:lineRule="auto"/>
              <w:rPr>
                <w:rFonts w:ascii="Times New Roman" w:eastAsia="Times New Roman" w:hAnsi="Times New Roman" w:cs="Times New Roman"/>
                <w:b/>
                <w:bCs/>
                <w:sz w:val="24"/>
                <w:szCs w:val="24"/>
                <w:lang w:eastAsia="ru-RU"/>
              </w:rPr>
            </w:pPr>
            <w:r w:rsidRPr="00EF42E3">
              <w:rPr>
                <w:rFonts w:ascii="Times New Roman" w:eastAsia="Times New Roman" w:hAnsi="Times New Roman" w:cs="Times New Roman"/>
                <w:b/>
                <w:bCs/>
                <w:sz w:val="24"/>
                <w:szCs w:val="24"/>
                <w:lang w:eastAsia="ru-RU"/>
              </w:rPr>
              <w:t>Пример: служащий (работник) представляет сведения в 2018 году (за отчетный 2017 г.)</w:t>
            </w:r>
          </w:p>
        </w:tc>
      </w:tr>
      <w:tr w:rsidR="00EF42E3" w:rsidRPr="00EF42E3" w:rsidTr="00EF42E3">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 xml:space="preserve">Дочери служащего (работника) 21 мая </w:t>
            </w:r>
            <w:r w:rsidRPr="00EF42E3">
              <w:rPr>
                <w:rFonts w:ascii="Times New Roman" w:eastAsia="Times New Roman" w:hAnsi="Times New Roman" w:cs="Times New Roman"/>
                <w:sz w:val="24"/>
                <w:szCs w:val="24"/>
                <w:lang w:eastAsia="ru-RU"/>
              </w:rPr>
              <w:lastRenderedPageBreak/>
              <w:t>2017 года исполнилось 18 лет</w:t>
            </w:r>
          </w:p>
        </w:tc>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lastRenderedPageBreak/>
              <w:t xml:space="preserve">сведения в отношении дочери не представляются, поскольку по состоянию на отчетную дату (31 декабря 2017 года) дочери </w:t>
            </w:r>
            <w:r w:rsidRPr="00EF42E3">
              <w:rPr>
                <w:rFonts w:ascii="Times New Roman" w:eastAsia="Times New Roman" w:hAnsi="Times New Roman" w:cs="Times New Roman"/>
                <w:sz w:val="24"/>
                <w:szCs w:val="24"/>
                <w:lang w:eastAsia="ru-RU"/>
              </w:rPr>
              <w:lastRenderedPageBreak/>
              <w:t>служащего (работника) уже исполнилось 18 лет, она являлась совершеннолетней</w:t>
            </w:r>
          </w:p>
        </w:tc>
      </w:tr>
      <w:tr w:rsidR="00EF42E3" w:rsidRPr="00EF42E3" w:rsidTr="00EF42E3">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lastRenderedPageBreak/>
              <w:t>Дочери служащего (работника) 30 декабря 2017 года исполнилось 18 лет</w:t>
            </w:r>
          </w:p>
        </w:tc>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EF42E3" w:rsidRPr="00EF42E3" w:rsidTr="00EF42E3">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Дочери служащего (работника) 31 декабря 2017 года исполнилось 18 лет</w:t>
            </w:r>
          </w:p>
        </w:tc>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EF42E3" w:rsidRPr="00EF42E3" w:rsidTr="00EF42E3">
        <w:tc>
          <w:tcPr>
            <w:tcW w:w="0" w:type="auto"/>
            <w:gridSpan w:val="2"/>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EF42E3" w:rsidRPr="00EF42E3" w:rsidTr="00EF42E3">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Сыну гражданина 5 мая 2017 года исполнилось 18 лет</w:t>
            </w:r>
          </w:p>
        </w:tc>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EF42E3" w:rsidRPr="00EF42E3" w:rsidTr="00EF42E3">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Сыну гражданина 1 августа 2017 года исполнилось 18 лет</w:t>
            </w:r>
          </w:p>
        </w:tc>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EF42E3" w:rsidRPr="00EF42E3" w:rsidTr="00EF42E3">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Сыну гражданина 17 августа 2017 года исполнилось 18 лет</w:t>
            </w:r>
          </w:p>
        </w:tc>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EF42E3" w:rsidRPr="00EF42E3" w:rsidRDefault="00EF42E3" w:rsidP="00EF42E3">
      <w:pPr>
        <w:spacing w:after="255" w:line="270" w:lineRule="atLeast"/>
        <w:outlineLvl w:val="2"/>
        <w:rPr>
          <w:rFonts w:ascii="Arial" w:eastAsia="Times New Roman" w:hAnsi="Arial" w:cs="Arial"/>
          <w:b/>
          <w:bCs/>
          <w:color w:val="333333"/>
          <w:sz w:val="26"/>
          <w:szCs w:val="26"/>
          <w:lang w:eastAsia="ru-RU"/>
        </w:rPr>
      </w:pPr>
      <w:r w:rsidRPr="00EF42E3">
        <w:rPr>
          <w:rFonts w:ascii="Arial" w:eastAsia="Times New Roman" w:hAnsi="Arial" w:cs="Arial"/>
          <w:b/>
          <w:bCs/>
          <w:color w:val="333333"/>
          <w:sz w:val="26"/>
          <w:szCs w:val="26"/>
          <w:lang w:eastAsia="ru-RU"/>
        </w:rPr>
        <w:t>Рекомендуемые действия при невозможности представить сведения в отношении члена семьи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26.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lastRenderedPageBreak/>
        <w:t>27. Заявление должно быть направлено до истечения срока, установленного для представления служащим (работником) сведений.</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Заявление подается (таблица № 4):</w:t>
      </w:r>
    </w:p>
    <w:tbl>
      <w:tblPr>
        <w:tblW w:w="0" w:type="auto"/>
        <w:tblCellMar>
          <w:top w:w="15" w:type="dxa"/>
          <w:left w:w="15" w:type="dxa"/>
          <w:bottom w:w="15" w:type="dxa"/>
          <w:right w:w="15" w:type="dxa"/>
        </w:tblCellMar>
        <w:tblLook w:val="04A0" w:firstRow="1" w:lastRow="0" w:firstColumn="1" w:lastColumn="0" w:noHBand="0" w:noVBand="1"/>
      </w:tblPr>
      <w:tblGrid>
        <w:gridCol w:w="4733"/>
        <w:gridCol w:w="4652"/>
      </w:tblGrid>
      <w:tr w:rsidR="00EF42E3" w:rsidRPr="00EF42E3" w:rsidTr="00EF42E3">
        <w:tc>
          <w:tcPr>
            <w:tcW w:w="0" w:type="auto"/>
            <w:hideMark/>
          </w:tcPr>
          <w:p w:rsidR="00EF42E3" w:rsidRPr="00EF42E3" w:rsidRDefault="00EF42E3" w:rsidP="00EF42E3">
            <w:pPr>
              <w:spacing w:after="0" w:line="240" w:lineRule="auto"/>
              <w:rPr>
                <w:rFonts w:ascii="Times New Roman" w:eastAsia="Times New Roman" w:hAnsi="Times New Roman" w:cs="Times New Roman"/>
                <w:b/>
                <w:bCs/>
                <w:sz w:val="24"/>
                <w:szCs w:val="24"/>
                <w:lang w:eastAsia="ru-RU"/>
              </w:rPr>
            </w:pPr>
            <w:r w:rsidRPr="00EF42E3">
              <w:rPr>
                <w:rFonts w:ascii="Times New Roman" w:eastAsia="Times New Roman" w:hAnsi="Times New Roman" w:cs="Times New Roman"/>
                <w:b/>
                <w:bCs/>
                <w:sz w:val="24"/>
                <w:szCs w:val="24"/>
                <w:lang w:eastAsia="ru-RU"/>
              </w:rPr>
              <w:t>В Управление Президента Российской Федерации по вопросам противодействия коррупции</w:t>
            </w:r>
          </w:p>
        </w:tc>
        <w:tc>
          <w:tcPr>
            <w:tcW w:w="0" w:type="auto"/>
            <w:hideMark/>
          </w:tcPr>
          <w:p w:rsidR="00EF42E3" w:rsidRPr="00EF42E3" w:rsidRDefault="00EF42E3" w:rsidP="00EF42E3">
            <w:pPr>
              <w:spacing w:after="0" w:line="240" w:lineRule="auto"/>
              <w:rPr>
                <w:rFonts w:ascii="Times New Roman" w:eastAsia="Times New Roman" w:hAnsi="Times New Roman" w:cs="Times New Roman"/>
                <w:b/>
                <w:bCs/>
                <w:sz w:val="24"/>
                <w:szCs w:val="24"/>
                <w:lang w:eastAsia="ru-RU"/>
              </w:rPr>
            </w:pPr>
            <w:r w:rsidRPr="00EF42E3">
              <w:rPr>
                <w:rFonts w:ascii="Times New Roman" w:eastAsia="Times New Roman" w:hAnsi="Times New Roman" w:cs="Times New Roman"/>
                <w:b/>
                <w:bCs/>
                <w:sz w:val="24"/>
                <w:szCs w:val="24"/>
                <w:lang w:eastAsia="ru-RU"/>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EF42E3" w:rsidRPr="00EF42E3" w:rsidTr="00EF42E3">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В Департамент государственной службы и кадров Правительства Российской Федерации</w:t>
            </w:r>
          </w:p>
        </w:tc>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EF42E3" w:rsidRPr="00EF42E3" w:rsidTr="00EF42E3">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EF42E3" w:rsidRPr="00EF42E3" w:rsidTr="00EF42E3">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EF42E3" w:rsidRPr="00EF42E3" w:rsidTr="00EF42E3">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В подразделение по профилактике коррупционных и иных правонарушений Центрального банка Российской Федерации</w:t>
            </w:r>
          </w:p>
        </w:tc>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лицами, занимающими должности, включенные в перечень, утвержденный Советом директоров Центрального банка Российской Федерации</w:t>
            </w:r>
          </w:p>
        </w:tc>
      </w:tr>
      <w:tr w:rsidR="00EF42E3" w:rsidRPr="00EF42E3" w:rsidTr="00EF42E3">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EF42E3" w:rsidRPr="00EF42E3" w:rsidRDefault="00EF42E3" w:rsidP="00EF42E3">
      <w:pPr>
        <w:spacing w:after="255" w:line="270" w:lineRule="atLeast"/>
        <w:outlineLvl w:val="2"/>
        <w:rPr>
          <w:rFonts w:ascii="Arial" w:eastAsia="Times New Roman" w:hAnsi="Arial" w:cs="Arial"/>
          <w:b/>
          <w:bCs/>
          <w:color w:val="333333"/>
          <w:sz w:val="26"/>
          <w:szCs w:val="26"/>
          <w:lang w:eastAsia="ru-RU"/>
        </w:rPr>
      </w:pPr>
      <w:r w:rsidRPr="00EF42E3">
        <w:rPr>
          <w:rFonts w:ascii="Arial" w:eastAsia="Times New Roman" w:hAnsi="Arial" w:cs="Arial"/>
          <w:b/>
          <w:bCs/>
          <w:color w:val="333333"/>
          <w:sz w:val="26"/>
          <w:szCs w:val="26"/>
          <w:lang w:eastAsia="ru-RU"/>
        </w:rPr>
        <w:t>II. Заполнение справки о доходах, расходах, об имуществе и обязательствах имущественного характера</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30. 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Не рекомендуется заполнять справку в рукописном виде.</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32. 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 xml:space="preserve">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w:t>
      </w:r>
      <w:r w:rsidRPr="00EF42E3">
        <w:rPr>
          <w:rFonts w:ascii="Arial" w:eastAsia="Times New Roman" w:hAnsi="Arial" w:cs="Arial"/>
          <w:color w:val="000000"/>
          <w:sz w:val="21"/>
          <w:szCs w:val="21"/>
          <w:lang w:eastAsia="ru-RU"/>
        </w:rPr>
        <w:lastRenderedPageBreak/>
        <w:t>Федерации», личной подписью заверяется только последний лист справки. Наличие подписи на каждом листе (в пустой части страницы) не является нарушением.</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EF42E3" w:rsidRPr="00EF42E3" w:rsidRDefault="00EF42E3" w:rsidP="00EF42E3">
      <w:pPr>
        <w:spacing w:after="255" w:line="270" w:lineRule="atLeast"/>
        <w:outlineLvl w:val="2"/>
        <w:rPr>
          <w:rFonts w:ascii="Arial" w:eastAsia="Times New Roman" w:hAnsi="Arial" w:cs="Arial"/>
          <w:b/>
          <w:bCs/>
          <w:color w:val="333333"/>
          <w:sz w:val="26"/>
          <w:szCs w:val="26"/>
          <w:lang w:eastAsia="ru-RU"/>
        </w:rPr>
      </w:pPr>
      <w:r w:rsidRPr="00EF42E3">
        <w:rPr>
          <w:rFonts w:ascii="Arial" w:eastAsia="Times New Roman" w:hAnsi="Arial" w:cs="Arial"/>
          <w:b/>
          <w:bCs/>
          <w:color w:val="333333"/>
          <w:sz w:val="26"/>
          <w:szCs w:val="26"/>
          <w:lang w:eastAsia="ru-RU"/>
        </w:rPr>
        <w:t>Титульный лист</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35. При заполнении титульного листа справки рекомендуется обратить внимание на следующее:</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2) дата рождения (год рождения) указывается в соответствии с записью в документе, удостоверяющем личность;</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4) при наличии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При заполнении справки лицом, замещающим муниципальную должность на непостоянной основе, указывается муниципальная должность;</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lastRenderedPageBreak/>
        <w:t>Для справок, заполняемых с использованием СПО «Справки БК», рекомендуется указывать страховой номер индивидуального лицевого счета (СНИЛС).</w:t>
      </w:r>
    </w:p>
    <w:p w:rsidR="00EF42E3" w:rsidRPr="00EF42E3" w:rsidRDefault="00EF42E3" w:rsidP="00EF42E3">
      <w:pPr>
        <w:spacing w:after="255" w:line="270" w:lineRule="atLeast"/>
        <w:outlineLvl w:val="2"/>
        <w:rPr>
          <w:rFonts w:ascii="Arial" w:eastAsia="Times New Roman" w:hAnsi="Arial" w:cs="Arial"/>
          <w:b/>
          <w:bCs/>
          <w:color w:val="333333"/>
          <w:sz w:val="26"/>
          <w:szCs w:val="26"/>
          <w:lang w:eastAsia="ru-RU"/>
        </w:rPr>
      </w:pPr>
      <w:r w:rsidRPr="00EF42E3">
        <w:rPr>
          <w:rFonts w:ascii="Arial" w:eastAsia="Times New Roman" w:hAnsi="Arial" w:cs="Arial"/>
          <w:b/>
          <w:bCs/>
          <w:color w:val="333333"/>
          <w:sz w:val="26"/>
          <w:szCs w:val="26"/>
          <w:lang w:eastAsia="ru-RU"/>
        </w:rPr>
        <w:t>Раздел 1. Сведения о доходах</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36. 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EF42E3" w:rsidRPr="00EF42E3" w:rsidRDefault="00EF42E3" w:rsidP="00EF42E3">
      <w:pPr>
        <w:spacing w:after="255" w:line="270" w:lineRule="atLeast"/>
        <w:outlineLvl w:val="2"/>
        <w:rPr>
          <w:rFonts w:ascii="Arial" w:eastAsia="Times New Roman" w:hAnsi="Arial" w:cs="Arial"/>
          <w:b/>
          <w:bCs/>
          <w:color w:val="333333"/>
          <w:sz w:val="26"/>
          <w:szCs w:val="26"/>
          <w:lang w:eastAsia="ru-RU"/>
        </w:rPr>
      </w:pPr>
      <w:r w:rsidRPr="00EF42E3">
        <w:rPr>
          <w:rFonts w:ascii="Arial" w:eastAsia="Times New Roman" w:hAnsi="Arial" w:cs="Arial"/>
          <w:b/>
          <w:bCs/>
          <w:color w:val="333333"/>
          <w:sz w:val="26"/>
          <w:szCs w:val="26"/>
          <w:lang w:eastAsia="ru-RU"/>
        </w:rPr>
        <w:t>Доход по основному месту работы</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37. 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EF42E3" w:rsidRPr="00EF42E3" w:rsidRDefault="00EF42E3" w:rsidP="00EF42E3">
      <w:pPr>
        <w:spacing w:after="255" w:line="270" w:lineRule="atLeast"/>
        <w:outlineLvl w:val="2"/>
        <w:rPr>
          <w:rFonts w:ascii="Arial" w:eastAsia="Times New Roman" w:hAnsi="Arial" w:cs="Arial"/>
          <w:b/>
          <w:bCs/>
          <w:color w:val="333333"/>
          <w:sz w:val="26"/>
          <w:szCs w:val="26"/>
          <w:lang w:eastAsia="ru-RU"/>
        </w:rPr>
      </w:pPr>
      <w:r w:rsidRPr="00EF42E3">
        <w:rPr>
          <w:rFonts w:ascii="Arial" w:eastAsia="Times New Roman" w:hAnsi="Arial" w:cs="Arial"/>
          <w:b/>
          <w:bCs/>
          <w:color w:val="333333"/>
          <w:sz w:val="26"/>
          <w:szCs w:val="26"/>
          <w:lang w:eastAsia="ru-RU"/>
        </w:rPr>
        <w:t>Особенности заполнения данного раздела отдельными категориями лиц</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2) при применении упрощенной системы налогообложения (УСН):</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40.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 xml:space="preserve">41.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w:t>
      </w:r>
      <w:r w:rsidRPr="00EF42E3">
        <w:rPr>
          <w:rFonts w:ascii="Arial" w:eastAsia="Times New Roman" w:hAnsi="Arial" w:cs="Arial"/>
          <w:color w:val="000000"/>
          <w:sz w:val="21"/>
          <w:szCs w:val="21"/>
          <w:lang w:eastAsia="ru-RU"/>
        </w:rPr>
        <w:lastRenderedPageBreak/>
        <w:t>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EF42E3" w:rsidRPr="00EF42E3" w:rsidRDefault="00EF42E3" w:rsidP="00EF42E3">
      <w:pPr>
        <w:spacing w:after="255" w:line="270" w:lineRule="atLeast"/>
        <w:outlineLvl w:val="2"/>
        <w:rPr>
          <w:rFonts w:ascii="Arial" w:eastAsia="Times New Roman" w:hAnsi="Arial" w:cs="Arial"/>
          <w:b/>
          <w:bCs/>
          <w:color w:val="333333"/>
          <w:sz w:val="26"/>
          <w:szCs w:val="26"/>
          <w:lang w:eastAsia="ru-RU"/>
        </w:rPr>
      </w:pPr>
      <w:r w:rsidRPr="00EF42E3">
        <w:rPr>
          <w:rFonts w:ascii="Arial" w:eastAsia="Times New Roman" w:hAnsi="Arial" w:cs="Arial"/>
          <w:b/>
          <w:bCs/>
          <w:color w:val="333333"/>
          <w:sz w:val="26"/>
          <w:szCs w:val="26"/>
          <w:lang w:eastAsia="ru-RU"/>
        </w:rPr>
        <w:t>Доход от педагогической и научной деятельности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42. 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43.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EF42E3" w:rsidRPr="00EF42E3" w:rsidRDefault="00EF42E3" w:rsidP="00EF42E3">
      <w:pPr>
        <w:spacing w:after="255" w:line="270" w:lineRule="atLeast"/>
        <w:outlineLvl w:val="2"/>
        <w:rPr>
          <w:rFonts w:ascii="Arial" w:eastAsia="Times New Roman" w:hAnsi="Arial" w:cs="Arial"/>
          <w:b/>
          <w:bCs/>
          <w:color w:val="333333"/>
          <w:sz w:val="26"/>
          <w:szCs w:val="26"/>
          <w:lang w:eastAsia="ru-RU"/>
        </w:rPr>
      </w:pPr>
      <w:r w:rsidRPr="00EF42E3">
        <w:rPr>
          <w:rFonts w:ascii="Arial" w:eastAsia="Times New Roman" w:hAnsi="Arial" w:cs="Arial"/>
          <w:b/>
          <w:bCs/>
          <w:color w:val="333333"/>
          <w:sz w:val="26"/>
          <w:szCs w:val="26"/>
          <w:lang w:eastAsia="ru-RU"/>
        </w:rPr>
        <w:t>Доход от иной творческой деятельности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44. 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45. 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EF42E3" w:rsidRPr="00EF42E3" w:rsidRDefault="00EF42E3" w:rsidP="00EF42E3">
      <w:pPr>
        <w:spacing w:after="255" w:line="270" w:lineRule="atLeast"/>
        <w:outlineLvl w:val="2"/>
        <w:rPr>
          <w:rFonts w:ascii="Arial" w:eastAsia="Times New Roman" w:hAnsi="Arial" w:cs="Arial"/>
          <w:b/>
          <w:bCs/>
          <w:color w:val="333333"/>
          <w:sz w:val="26"/>
          <w:szCs w:val="26"/>
          <w:lang w:eastAsia="ru-RU"/>
        </w:rPr>
      </w:pPr>
      <w:r w:rsidRPr="00EF42E3">
        <w:rPr>
          <w:rFonts w:ascii="Arial" w:eastAsia="Times New Roman" w:hAnsi="Arial" w:cs="Arial"/>
          <w:b/>
          <w:bCs/>
          <w:color w:val="333333"/>
          <w:sz w:val="26"/>
          <w:szCs w:val="26"/>
          <w:lang w:eastAsia="ru-RU"/>
        </w:rPr>
        <w:t>Доход от вкладов в банках и иных кредитных организациях</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46.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47.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48. Доход, полученный в иностранной валюте, указывается в рублях по курсу Банка России на дату получения дохода.</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51. Не рекомендуется проводить какие-либо самостоятельные расчеты, поскольку вероятно возникновение различного рода ошибок.</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lastRenderedPageBreak/>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F42E3" w:rsidRPr="00EF42E3" w:rsidRDefault="00EF42E3" w:rsidP="00EF42E3">
      <w:pPr>
        <w:spacing w:after="255" w:line="270" w:lineRule="atLeast"/>
        <w:outlineLvl w:val="2"/>
        <w:rPr>
          <w:rFonts w:ascii="Arial" w:eastAsia="Times New Roman" w:hAnsi="Arial" w:cs="Arial"/>
          <w:b/>
          <w:bCs/>
          <w:color w:val="333333"/>
          <w:sz w:val="26"/>
          <w:szCs w:val="26"/>
          <w:lang w:eastAsia="ru-RU"/>
        </w:rPr>
      </w:pPr>
      <w:r w:rsidRPr="00EF42E3">
        <w:rPr>
          <w:rFonts w:ascii="Arial" w:eastAsia="Times New Roman" w:hAnsi="Arial" w:cs="Arial"/>
          <w:b/>
          <w:bCs/>
          <w:color w:val="333333"/>
          <w:sz w:val="26"/>
          <w:szCs w:val="26"/>
          <w:lang w:eastAsia="ru-RU"/>
        </w:rPr>
        <w:t>Доход от ценных бумаг и долей участия в коммерческих организациях</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53. 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EF42E3" w:rsidRPr="00EF42E3" w:rsidRDefault="00EF42E3" w:rsidP="00EF42E3">
      <w:pPr>
        <w:spacing w:after="255" w:line="270" w:lineRule="atLeast"/>
        <w:outlineLvl w:val="2"/>
        <w:rPr>
          <w:rFonts w:ascii="Arial" w:eastAsia="Times New Roman" w:hAnsi="Arial" w:cs="Arial"/>
          <w:b/>
          <w:bCs/>
          <w:color w:val="333333"/>
          <w:sz w:val="26"/>
          <w:szCs w:val="26"/>
          <w:lang w:eastAsia="ru-RU"/>
        </w:rPr>
      </w:pPr>
      <w:r w:rsidRPr="00EF42E3">
        <w:rPr>
          <w:rFonts w:ascii="Arial" w:eastAsia="Times New Roman" w:hAnsi="Arial" w:cs="Arial"/>
          <w:b/>
          <w:bCs/>
          <w:color w:val="333333"/>
          <w:sz w:val="26"/>
          <w:szCs w:val="26"/>
          <w:lang w:eastAsia="ru-RU"/>
        </w:rPr>
        <w:t>Иные доходы</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54. В данной строке указываются доходы, которые не были отражены в строках 1-5 справки.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Так, например, в строке иные доходы могут быть указаны:</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 пенсия (при этом разные виды пенсий (по возрасту и пенсия военнослужащего) не следует суммировать);</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форме 2-НДФЛ, выдаваемую по месту службы (работы);</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6) стипендия;</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w:t>
      </w:r>
      <w:r w:rsidRPr="00EF42E3">
        <w:rPr>
          <w:rFonts w:ascii="Arial" w:eastAsia="Times New Roman" w:hAnsi="Arial" w:cs="Arial"/>
          <w:color w:val="000000"/>
          <w:sz w:val="21"/>
          <w:szCs w:val="21"/>
          <w:lang w:eastAsia="ru-RU"/>
        </w:rPr>
        <w:lastRenderedPageBreak/>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11) 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12)  вознаграждения по гражданско-правовым договорам, если данный доход не указан в строке 2 настоящего раздела справки. При этом рекомендуется указать наименование и юридический адрес организации, от которой был получен доход;</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14) проценты по долговым обязательствам;</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15) денежные средства, полученные в порядке дарения или наследования;</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16) возмещение вреда, причиненного увечьем или иным повреждением здоровья;</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17) выплаты, связанные с гибелью (смертью), выплаченные наследникам;</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lastRenderedPageBreak/>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23)  выигрыши в лотереях, тотализаторах, конкурсах и иных играх;</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24) доходы членов профсоюзных организаций, полученные от данных профсоюзных организаций;</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26) вознаграждение, полученное при осуществлении опеки или попечительства на возмездной основе;</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27) доход, полученный индивидуальным предпринимателем (указывается согласно бухгалтерской (финансовой) отчетности или в соответствии с </w:t>
      </w:r>
      <w:hyperlink r:id="rId7" w:anchor="39" w:history="1">
        <w:r w:rsidRPr="00EF42E3">
          <w:rPr>
            <w:rFonts w:ascii="Arial" w:eastAsia="Times New Roman" w:hAnsi="Arial" w:cs="Arial"/>
            <w:color w:val="2060A4"/>
            <w:sz w:val="21"/>
            <w:szCs w:val="21"/>
            <w:bdr w:val="none" w:sz="0" w:space="0" w:color="auto" w:frame="1"/>
            <w:lang w:eastAsia="ru-RU"/>
          </w:rPr>
          <w:t>пунктом 39</w:t>
        </w:r>
      </w:hyperlink>
      <w:r w:rsidRPr="00EF42E3">
        <w:rPr>
          <w:rFonts w:ascii="Arial" w:eastAsia="Times New Roman" w:hAnsi="Arial" w:cs="Arial"/>
          <w:color w:val="000000"/>
          <w:sz w:val="21"/>
          <w:szCs w:val="21"/>
          <w:lang w:eastAsia="ru-RU"/>
        </w:rPr>
        <w:t> настоящих Методических рекомендаций);</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29) денежные средства в безналичной форме, поступившие в качестве оплаты услуг или товаров;</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31) 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32) доход, полученный по договорам переуступки прав требования на строящиеся объекты недвижимости;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34) выплаченная ликвидационная стоимость ценных бумаг при ликвидации коммерческой организации;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35) иные аналогичные выплаты.</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55. Формой справки не предусмотрено указание товаров, услуг, полученных в натуральной форме, а также виртуальных валют.</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56. С учетом целей антикоррупционного законодательства в строке 6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lastRenderedPageBreak/>
        <w:t>1) со служебными командировками;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4) с оплатой стоимости и (или) выдачи полагающегося натурального довольствия, а также выплатой денежных средств взамен этого довольствия;</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5) с приобретением проездных документов для исполнения служебных (должностных) обязанностей;</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6) с оплатой коммунальных и иных услуг, наймом жилого помещения;</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7) с внесением родительской платы за посещение дошкольного образовательного учреждения;</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8) с оформлением нотариальной доверенности, почтовыми расходами, расходами на оплату услуг представителя (возмещаются по решению суда);</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9) с возмещением расходов на повышение профессионального уровня;</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11) с переводом денежных средств между банковскими счетами супругов и несовершеннолетних детей;</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12) с возвратом денежных средств по несостоявшемуся договору купли-продажи;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Также не указываются сведения о денежных средствах, полученных:</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14) в виде социального, имущественного налогового вычета;</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15) от продажи различного вида подарочных сертификатов (карт), выпущенных предприятиями торговли;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16)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17)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предпринимателей;</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18) в качестве возврата налога на добавленную стоимость, уплаченного при совершении покупок за границей, по чекам Tax-free;</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19) в качестве вознаграждения донорам за сданную кровь, ее компоненты (и иную помощь) при условии возмездной сдачи;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lastRenderedPageBreak/>
        <w:t>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разделе 6.2 справки.</w:t>
      </w:r>
    </w:p>
    <w:p w:rsidR="00EF42E3" w:rsidRPr="00EF42E3" w:rsidRDefault="00EF42E3" w:rsidP="00EF42E3">
      <w:pPr>
        <w:spacing w:after="255" w:line="270" w:lineRule="atLeast"/>
        <w:outlineLvl w:val="2"/>
        <w:rPr>
          <w:rFonts w:ascii="Arial" w:eastAsia="Times New Roman" w:hAnsi="Arial" w:cs="Arial"/>
          <w:b/>
          <w:bCs/>
          <w:color w:val="333333"/>
          <w:sz w:val="26"/>
          <w:szCs w:val="26"/>
          <w:lang w:eastAsia="ru-RU"/>
        </w:rPr>
      </w:pPr>
      <w:r w:rsidRPr="00EF42E3">
        <w:rPr>
          <w:rFonts w:ascii="Arial" w:eastAsia="Times New Roman" w:hAnsi="Arial" w:cs="Arial"/>
          <w:b/>
          <w:bCs/>
          <w:color w:val="333333"/>
          <w:sz w:val="26"/>
          <w:szCs w:val="26"/>
          <w:lang w:eastAsia="ru-RU"/>
        </w:rPr>
        <w:t>Раздел 2. Сведения о расходах</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57. Данный раздел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58. Граждане, поступающие на службу (работу), раздел «Сведения о расходах» не заполняют.</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59.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60. В случае, если сведения о расходах представляются, например, за 2017 год и по состоянию на 31 декабря 2017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2014, 2015, 2016 годы).</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61. Расчет общего дохода служащего (работника) и его супруги (супруга) производится независимо от даты заключения в отчетном периоде брака.</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62.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63. Данный раздел не заполняется в следующих случаях:</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lastRenderedPageBreak/>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64. При заполнении графы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65. При заполнении графы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66. Рекомендуется учитывать, что источников получения средств, за счет которых приобретено имущество, может быть несколько, например:</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 доход по основному месту работы служащего (работника), его супруги (супруга);</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2) доход от иной разрешенной законом деятельности;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3) доход от вкладов в банках и иных кредитных организациях;</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4) накопления за предыдущие годы;</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5) наследство;</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6) дар;</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7) заем;</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8) ипотека;</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9) иные финансовые обязательства;</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10) доход от продажи имущества;</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11) доход от сдачи имущества в аренду;</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13) средства материнского (семейного) капитала;</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14) иные виды доходов.</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67.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 xml:space="preserve">68. В графе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w:t>
      </w:r>
      <w:r w:rsidRPr="00EF42E3">
        <w:rPr>
          <w:rFonts w:ascii="Arial" w:eastAsia="Times New Roman" w:hAnsi="Arial" w:cs="Arial"/>
          <w:color w:val="000000"/>
          <w:sz w:val="21"/>
          <w:szCs w:val="21"/>
          <w:lang w:eastAsia="ru-RU"/>
        </w:rPr>
        <w:lastRenderedPageBreak/>
        <w:t>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69. Особенности заполнения раздела «Сведения о расходах»:</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справки;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EF42E3" w:rsidRPr="00EF42E3" w:rsidRDefault="00EF42E3" w:rsidP="00EF42E3">
      <w:pPr>
        <w:spacing w:after="255" w:line="270" w:lineRule="atLeast"/>
        <w:outlineLvl w:val="2"/>
        <w:rPr>
          <w:rFonts w:ascii="Arial" w:eastAsia="Times New Roman" w:hAnsi="Arial" w:cs="Arial"/>
          <w:b/>
          <w:bCs/>
          <w:color w:val="333333"/>
          <w:sz w:val="26"/>
          <w:szCs w:val="26"/>
          <w:lang w:eastAsia="ru-RU"/>
        </w:rPr>
      </w:pPr>
      <w:r w:rsidRPr="00EF42E3">
        <w:rPr>
          <w:rFonts w:ascii="Arial" w:eastAsia="Times New Roman" w:hAnsi="Arial" w:cs="Arial"/>
          <w:b/>
          <w:bCs/>
          <w:color w:val="333333"/>
          <w:sz w:val="26"/>
          <w:szCs w:val="26"/>
          <w:lang w:eastAsia="ru-RU"/>
        </w:rPr>
        <w:t>Раздел 3. Сведения об имуществе</w:t>
      </w:r>
    </w:p>
    <w:p w:rsidR="00EF42E3" w:rsidRPr="00EF42E3" w:rsidRDefault="00EF42E3" w:rsidP="00EF42E3">
      <w:pPr>
        <w:spacing w:after="255" w:line="270" w:lineRule="atLeast"/>
        <w:outlineLvl w:val="2"/>
        <w:rPr>
          <w:rFonts w:ascii="Arial" w:eastAsia="Times New Roman" w:hAnsi="Arial" w:cs="Arial"/>
          <w:b/>
          <w:bCs/>
          <w:color w:val="333333"/>
          <w:sz w:val="26"/>
          <w:szCs w:val="26"/>
          <w:lang w:eastAsia="ru-RU"/>
        </w:rPr>
      </w:pPr>
      <w:r w:rsidRPr="00EF42E3">
        <w:rPr>
          <w:rFonts w:ascii="Arial" w:eastAsia="Times New Roman" w:hAnsi="Arial" w:cs="Arial"/>
          <w:b/>
          <w:bCs/>
          <w:color w:val="333333"/>
          <w:sz w:val="26"/>
          <w:szCs w:val="26"/>
          <w:lang w:eastAsia="ru-RU"/>
        </w:rPr>
        <w:t>Подраздел 3.1 Недвижимое имущество</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70. 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lastRenderedPageBreak/>
        <w:t>71. 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72. 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73.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74.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EF42E3" w:rsidRPr="00EF42E3" w:rsidRDefault="00EF42E3" w:rsidP="00EF42E3">
      <w:pPr>
        <w:spacing w:after="255" w:line="270" w:lineRule="atLeast"/>
        <w:outlineLvl w:val="2"/>
        <w:rPr>
          <w:rFonts w:ascii="Arial" w:eastAsia="Times New Roman" w:hAnsi="Arial" w:cs="Arial"/>
          <w:b/>
          <w:bCs/>
          <w:color w:val="333333"/>
          <w:sz w:val="26"/>
          <w:szCs w:val="26"/>
          <w:lang w:eastAsia="ru-RU"/>
        </w:rPr>
      </w:pPr>
      <w:r w:rsidRPr="00EF42E3">
        <w:rPr>
          <w:rFonts w:ascii="Arial" w:eastAsia="Times New Roman" w:hAnsi="Arial" w:cs="Arial"/>
          <w:b/>
          <w:bCs/>
          <w:color w:val="333333"/>
          <w:sz w:val="26"/>
          <w:szCs w:val="26"/>
          <w:lang w:eastAsia="ru-RU"/>
        </w:rPr>
        <w:t>Заполнение графы «Вид и наименование имущества»</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75.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76.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lastRenderedPageBreak/>
        <w:t>77.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78.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79. При наличии в собственности жилого, дачного или садового дома,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80. При заполнении пункта 3 «Квартиры» соответственно вносятся сведения о ней, например 2-комнатная квартира.</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81. В строке 4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82. В графе «Вид собственности» указывается вид собственности на имущество (индивидуальная, общая совместная, общая долевая).</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83.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84.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85. Местонахождение (адрес) недвижимого имущества указывается согласно правоустанавливающим документам. При этом указывается:</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 индекс;</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2) субъект Российской Федерации;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3) район;</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4) город иной населенный пункт (село, поселок и т.д.);</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5) улица (проспект, переулок и т.д.);</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6) номер дома (владения, участка), корпуса (строения), квартиры.</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86. Если недвижимое имущество находится за рубежом, то указывается:</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lastRenderedPageBreak/>
        <w:t>1) наименование государства;</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2) населенный пункт (иная единица административно-территориального деления);</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3) почтовый адрес.</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87.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88.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EF42E3" w:rsidRPr="00EF42E3" w:rsidRDefault="00EF42E3" w:rsidP="00EF42E3">
      <w:pPr>
        <w:spacing w:after="255" w:line="270" w:lineRule="atLeast"/>
        <w:outlineLvl w:val="2"/>
        <w:rPr>
          <w:rFonts w:ascii="Arial" w:eastAsia="Times New Roman" w:hAnsi="Arial" w:cs="Arial"/>
          <w:b/>
          <w:bCs/>
          <w:color w:val="333333"/>
          <w:sz w:val="26"/>
          <w:szCs w:val="26"/>
          <w:lang w:eastAsia="ru-RU"/>
        </w:rPr>
      </w:pPr>
      <w:r w:rsidRPr="00EF42E3">
        <w:rPr>
          <w:rFonts w:ascii="Arial" w:eastAsia="Times New Roman" w:hAnsi="Arial" w:cs="Arial"/>
          <w:b/>
          <w:bCs/>
          <w:color w:val="333333"/>
          <w:sz w:val="26"/>
          <w:szCs w:val="26"/>
          <w:lang w:eastAsia="ru-RU"/>
        </w:rPr>
        <w:t>Основание приобретения и источники средств</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89.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90. 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 1-345/95 о передаче недвижимого имущества в собственность и др.).</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91.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50-50-23/092/2010-069, договор купли-продажи от 19 февраля 2010 г. и т.д.</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92.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 на лиц, замещающих (занимающих):</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государственные должности Российской Федерации;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должности первого заместителя и заместителей Генерального прокурора Российской Федерации;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должности членов Совета директоров Центрального банка Российской Федерации;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государственные должности субъектов Российской Федерации;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lastRenderedPageBreak/>
        <w:t>должности заместителей руководителей федеральных органов исполнительной власти;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2) на супруг (супругов), несовершеннолетних детей лиц, указанных в </w:t>
      </w:r>
      <w:hyperlink r:id="rId8" w:anchor="354" w:history="1">
        <w:r w:rsidRPr="00EF42E3">
          <w:rPr>
            <w:rFonts w:ascii="Arial" w:eastAsia="Times New Roman" w:hAnsi="Arial" w:cs="Arial"/>
            <w:color w:val="2060A4"/>
            <w:sz w:val="21"/>
            <w:szCs w:val="21"/>
            <w:bdr w:val="none" w:sz="0" w:space="0" w:color="auto" w:frame="1"/>
            <w:lang w:eastAsia="ru-RU"/>
          </w:rPr>
          <w:t>абзацах втором-десятом подпункта 1</w:t>
        </w:r>
      </w:hyperlink>
      <w:r w:rsidRPr="00EF42E3">
        <w:rPr>
          <w:rFonts w:ascii="Arial" w:eastAsia="Times New Roman" w:hAnsi="Arial" w:cs="Arial"/>
          <w:color w:val="000000"/>
          <w:sz w:val="21"/>
          <w:szCs w:val="21"/>
          <w:lang w:eastAsia="ru-RU"/>
        </w:rPr>
        <w:t> настоящего пункта;</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3) иных лиц в случаях, предусмотренных федеральными законами.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93.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Сведения о вышеуказанном источнике отображаются в справке ежегодно, вне зависимости от года приобретения имущества.</w:t>
      </w:r>
    </w:p>
    <w:p w:rsidR="00EF42E3" w:rsidRPr="00EF42E3" w:rsidRDefault="00EF42E3" w:rsidP="00EF42E3">
      <w:pPr>
        <w:spacing w:after="255" w:line="270" w:lineRule="atLeast"/>
        <w:outlineLvl w:val="2"/>
        <w:rPr>
          <w:rFonts w:ascii="Arial" w:eastAsia="Times New Roman" w:hAnsi="Arial" w:cs="Arial"/>
          <w:b/>
          <w:bCs/>
          <w:color w:val="333333"/>
          <w:sz w:val="26"/>
          <w:szCs w:val="26"/>
          <w:lang w:eastAsia="ru-RU"/>
        </w:rPr>
      </w:pPr>
      <w:r w:rsidRPr="00EF42E3">
        <w:rPr>
          <w:rFonts w:ascii="Arial" w:eastAsia="Times New Roman" w:hAnsi="Arial" w:cs="Arial"/>
          <w:b/>
          <w:bCs/>
          <w:color w:val="333333"/>
          <w:sz w:val="26"/>
          <w:szCs w:val="26"/>
          <w:lang w:eastAsia="ru-RU"/>
        </w:rPr>
        <w:t>Подраздел 3.2. Транспортные средства</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94.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95.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 xml:space="preserve">96.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w:t>
      </w:r>
      <w:r w:rsidRPr="00EF42E3">
        <w:rPr>
          <w:rFonts w:ascii="Arial" w:eastAsia="Times New Roman" w:hAnsi="Arial" w:cs="Arial"/>
          <w:color w:val="000000"/>
          <w:sz w:val="21"/>
          <w:szCs w:val="21"/>
          <w:lang w:eastAsia="ru-RU"/>
        </w:rPr>
        <w:lastRenderedPageBreak/>
        <w:t>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97.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98. Аналогичным подходом необходимо руководствоваться при указании в данном подразделе водного, воздушного транспорта.</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99. В строке 7 «Иные транспортные средства» подлежат указанию прицепы, зарегистрированные в установленном порядке.</w:t>
      </w:r>
    </w:p>
    <w:p w:rsidR="00EF42E3" w:rsidRPr="00EF42E3" w:rsidRDefault="00EF42E3" w:rsidP="00EF42E3">
      <w:pPr>
        <w:spacing w:after="255" w:line="270" w:lineRule="atLeast"/>
        <w:outlineLvl w:val="2"/>
        <w:rPr>
          <w:rFonts w:ascii="Arial" w:eastAsia="Times New Roman" w:hAnsi="Arial" w:cs="Arial"/>
          <w:b/>
          <w:bCs/>
          <w:color w:val="333333"/>
          <w:sz w:val="26"/>
          <w:szCs w:val="26"/>
          <w:lang w:eastAsia="ru-RU"/>
        </w:rPr>
      </w:pPr>
      <w:r w:rsidRPr="00EF42E3">
        <w:rPr>
          <w:rFonts w:ascii="Arial" w:eastAsia="Times New Roman" w:hAnsi="Arial" w:cs="Arial"/>
          <w:b/>
          <w:bCs/>
          <w:color w:val="333333"/>
          <w:sz w:val="26"/>
          <w:szCs w:val="26"/>
          <w:lang w:eastAsia="ru-RU"/>
        </w:rPr>
        <w:t>Раздел 4. Сведения о счетах в банках и иных кредитных организациях</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100. В данном разделе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2) счета с нулевым остатком на 31 декабря отчетного года;</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3) счета, открытые для погашения кредита;</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5) счета (вклады) в иностранных банках, расположенных за пределами Российской Федерации;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6) счета, открываемые для осуществления деятельности на рынке ценных бумаг.</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101. В графе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102. В данном разделе сведения о счетах в банках и иных кредитных организациях, которые по состоянию на отчетную дату закрыты, не указываются.</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103. Не подлежат указанию специальный избирательный счет, открытый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депозитарный счет нотариуса.</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lastRenderedPageBreak/>
        <w:t>104.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105. 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106.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107.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108. 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EF42E3" w:rsidRPr="00EF42E3" w:rsidRDefault="00EF42E3" w:rsidP="00EF42E3">
      <w:pPr>
        <w:spacing w:after="255" w:line="270" w:lineRule="atLeast"/>
        <w:outlineLvl w:val="2"/>
        <w:rPr>
          <w:rFonts w:ascii="Arial" w:eastAsia="Times New Roman" w:hAnsi="Arial" w:cs="Arial"/>
          <w:b/>
          <w:bCs/>
          <w:color w:val="333333"/>
          <w:sz w:val="26"/>
          <w:szCs w:val="26"/>
          <w:lang w:eastAsia="ru-RU"/>
        </w:rPr>
      </w:pPr>
      <w:r w:rsidRPr="00EF42E3">
        <w:rPr>
          <w:rFonts w:ascii="Arial" w:eastAsia="Times New Roman" w:hAnsi="Arial" w:cs="Arial"/>
          <w:b/>
          <w:bCs/>
          <w:color w:val="333333"/>
          <w:sz w:val="26"/>
          <w:szCs w:val="26"/>
          <w:lang w:eastAsia="ru-RU"/>
        </w:rPr>
        <w:t>Кредитные карты, карты с овердрафтом</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109.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110.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111.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112.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подразделе 6.2 справки.</w:t>
      </w:r>
    </w:p>
    <w:p w:rsidR="00EF42E3" w:rsidRPr="00EF42E3" w:rsidRDefault="00EF42E3" w:rsidP="00EF42E3">
      <w:pPr>
        <w:spacing w:after="255" w:line="270" w:lineRule="atLeast"/>
        <w:outlineLvl w:val="2"/>
        <w:rPr>
          <w:rFonts w:ascii="Arial" w:eastAsia="Times New Roman" w:hAnsi="Arial" w:cs="Arial"/>
          <w:b/>
          <w:bCs/>
          <w:color w:val="333333"/>
          <w:sz w:val="26"/>
          <w:szCs w:val="26"/>
          <w:lang w:eastAsia="ru-RU"/>
        </w:rPr>
      </w:pPr>
      <w:r w:rsidRPr="00EF42E3">
        <w:rPr>
          <w:rFonts w:ascii="Arial" w:eastAsia="Times New Roman" w:hAnsi="Arial" w:cs="Arial"/>
          <w:b/>
          <w:bCs/>
          <w:color w:val="333333"/>
          <w:sz w:val="26"/>
          <w:szCs w:val="26"/>
          <w:lang w:eastAsia="ru-RU"/>
        </w:rPr>
        <w:t>Вид и валюта счета</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113. 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114. Согласно данной Инструкции физическим лицам открываются следующие виды счетов (таблица № 5):</w:t>
      </w:r>
    </w:p>
    <w:tbl>
      <w:tblPr>
        <w:tblW w:w="0" w:type="auto"/>
        <w:tblCellMar>
          <w:top w:w="15" w:type="dxa"/>
          <w:left w:w="15" w:type="dxa"/>
          <w:bottom w:w="15" w:type="dxa"/>
          <w:right w:w="15" w:type="dxa"/>
        </w:tblCellMar>
        <w:tblLook w:val="04A0" w:firstRow="1" w:lastRow="0" w:firstColumn="1" w:lastColumn="0" w:noHBand="0" w:noVBand="1"/>
      </w:tblPr>
      <w:tblGrid>
        <w:gridCol w:w="4556"/>
        <w:gridCol w:w="4829"/>
      </w:tblGrid>
      <w:tr w:rsidR="00EF42E3" w:rsidRPr="00EF42E3" w:rsidTr="00EF42E3">
        <w:tc>
          <w:tcPr>
            <w:tcW w:w="0" w:type="auto"/>
            <w:hideMark/>
          </w:tcPr>
          <w:p w:rsidR="00EF42E3" w:rsidRPr="00EF42E3" w:rsidRDefault="00EF42E3" w:rsidP="00EF42E3">
            <w:pPr>
              <w:spacing w:after="0" w:line="240" w:lineRule="auto"/>
              <w:rPr>
                <w:rFonts w:ascii="Times New Roman" w:eastAsia="Times New Roman" w:hAnsi="Times New Roman" w:cs="Times New Roman"/>
                <w:b/>
                <w:bCs/>
                <w:sz w:val="24"/>
                <w:szCs w:val="24"/>
                <w:lang w:eastAsia="ru-RU"/>
              </w:rPr>
            </w:pPr>
            <w:r w:rsidRPr="00EF42E3">
              <w:rPr>
                <w:rFonts w:ascii="Times New Roman" w:eastAsia="Times New Roman" w:hAnsi="Times New Roman" w:cs="Times New Roman"/>
                <w:b/>
                <w:bCs/>
                <w:sz w:val="24"/>
                <w:szCs w:val="24"/>
                <w:lang w:eastAsia="ru-RU"/>
              </w:rPr>
              <w:lastRenderedPageBreak/>
              <w:t>Текущие счета</w:t>
            </w:r>
          </w:p>
        </w:tc>
        <w:tc>
          <w:tcPr>
            <w:tcW w:w="0" w:type="auto"/>
            <w:hideMark/>
          </w:tcPr>
          <w:p w:rsidR="00EF42E3" w:rsidRPr="00EF42E3" w:rsidRDefault="00EF42E3" w:rsidP="00EF42E3">
            <w:pPr>
              <w:spacing w:after="0" w:line="240" w:lineRule="auto"/>
              <w:rPr>
                <w:rFonts w:ascii="Times New Roman" w:eastAsia="Times New Roman" w:hAnsi="Times New Roman" w:cs="Times New Roman"/>
                <w:b/>
                <w:bCs/>
                <w:sz w:val="24"/>
                <w:szCs w:val="24"/>
                <w:lang w:eastAsia="ru-RU"/>
              </w:rPr>
            </w:pPr>
            <w:r w:rsidRPr="00EF42E3">
              <w:rPr>
                <w:rFonts w:ascii="Times New Roman" w:eastAsia="Times New Roman" w:hAnsi="Times New Roman" w:cs="Times New Roman"/>
                <w:b/>
                <w:bCs/>
                <w:sz w:val="24"/>
                <w:szCs w:val="24"/>
                <w:lang w:eastAsia="ru-RU"/>
              </w:rPr>
              <w:t>Открываются физическим лицам для совершения операций, не связанных с предпринимательской деятельностью или частной практикой</w:t>
            </w:r>
          </w:p>
        </w:tc>
      </w:tr>
      <w:tr w:rsidR="00EF42E3" w:rsidRPr="00EF42E3" w:rsidTr="00EF42E3">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Счета по вкладам (депозитам)</w:t>
            </w:r>
          </w:p>
        </w:tc>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EF42E3" w:rsidRPr="00EF42E3" w:rsidTr="00EF42E3">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Расчетные счета</w:t>
            </w:r>
          </w:p>
        </w:tc>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EF42E3" w:rsidRPr="00EF42E3" w:rsidTr="00EF42E3">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Счета доверительного управления</w:t>
            </w:r>
          </w:p>
        </w:tc>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Открываются доверительному управляющему для осуществления операций, связанных с деятельностью по доверительному управлению</w:t>
            </w:r>
          </w:p>
        </w:tc>
      </w:tr>
      <w:tr w:rsidR="00EF42E3" w:rsidRPr="00EF42E3" w:rsidTr="00EF42E3">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EF42E3" w:rsidRPr="00EF42E3" w:rsidTr="00EF42E3">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Депозитные счета судов, подразделений службы судебных приставов, правоохранительных органов, нотариусов</w:t>
            </w:r>
          </w:p>
        </w:tc>
        <w:tc>
          <w:tcPr>
            <w:tcW w:w="0" w:type="auto"/>
            <w:hideMark/>
          </w:tcPr>
          <w:p w:rsidR="00EF42E3" w:rsidRPr="00EF42E3" w:rsidRDefault="00EF42E3" w:rsidP="00EF42E3">
            <w:pPr>
              <w:spacing w:after="0"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 xml:space="preserve">115. Счета, открываемые депозитариями (как предназначенные, так и не предназначенные для учета прав на ценные бумаги),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w:t>
      </w:r>
      <w:r w:rsidRPr="00EF42E3">
        <w:rPr>
          <w:rFonts w:ascii="Arial" w:eastAsia="Times New Roman" w:hAnsi="Arial" w:cs="Arial"/>
          <w:color w:val="000000"/>
          <w:sz w:val="21"/>
          <w:szCs w:val="21"/>
          <w:lang w:eastAsia="ru-RU"/>
        </w:rPr>
        <w:lastRenderedPageBreak/>
        <w:t>(супругу),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116.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(перевыпуска)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двадцать четвертый пункта 2.1 части III приложения к Положению Центрального банка Российской Федерации от 27 февраля 2017 г. № 579-П «О плане счетов бухгалтерского учета для кредитных организаций и порядке его применения»).</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117.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118. Графа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При этом в данной графе следует сделать специальную пометку «Выписка от _______ №           прилагается на    л.».</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Для лиц, указанных в </w:t>
      </w:r>
      <w:hyperlink r:id="rId9" w:anchor="2" w:history="1">
        <w:r w:rsidRPr="00EF42E3">
          <w:rPr>
            <w:rFonts w:ascii="Arial" w:eastAsia="Times New Roman" w:hAnsi="Arial" w:cs="Arial"/>
            <w:color w:val="2060A4"/>
            <w:sz w:val="21"/>
            <w:szCs w:val="21"/>
            <w:bdr w:val="none" w:sz="0" w:space="0" w:color="auto" w:frame="1"/>
            <w:lang w:eastAsia="ru-RU"/>
          </w:rPr>
          <w:t>пункте 2</w:t>
        </w:r>
      </w:hyperlink>
      <w:r w:rsidRPr="00EF42E3">
        <w:rPr>
          <w:rFonts w:ascii="Arial" w:eastAsia="Times New Roman" w:hAnsi="Arial" w:cs="Arial"/>
          <w:color w:val="000000"/>
          <w:sz w:val="21"/>
          <w:szCs w:val="21"/>
          <w:lang w:eastAsia="ru-RU"/>
        </w:rPr>
        <w:t>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119. Для счетов в иностранной валюте сумма указывается в рублях по курсу Банка России на отчетную дату.</w:t>
      </w:r>
    </w:p>
    <w:p w:rsidR="00EF42E3" w:rsidRPr="00EF42E3" w:rsidRDefault="00EF42E3" w:rsidP="00EF42E3">
      <w:pPr>
        <w:spacing w:after="255" w:line="270" w:lineRule="atLeast"/>
        <w:outlineLvl w:val="2"/>
        <w:rPr>
          <w:rFonts w:ascii="Arial" w:eastAsia="Times New Roman" w:hAnsi="Arial" w:cs="Arial"/>
          <w:b/>
          <w:bCs/>
          <w:color w:val="333333"/>
          <w:sz w:val="26"/>
          <w:szCs w:val="26"/>
          <w:lang w:eastAsia="ru-RU"/>
        </w:rPr>
      </w:pPr>
      <w:r w:rsidRPr="00EF42E3">
        <w:rPr>
          <w:rFonts w:ascii="Arial" w:eastAsia="Times New Roman" w:hAnsi="Arial" w:cs="Arial"/>
          <w:b/>
          <w:bCs/>
          <w:color w:val="333333"/>
          <w:sz w:val="26"/>
          <w:szCs w:val="26"/>
          <w:lang w:eastAsia="ru-RU"/>
        </w:rPr>
        <w:t>Ликвидация кредитной организации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120.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121.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lastRenderedPageBreak/>
        <w:t>122. В данном разделе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«Яндекс.Деньги», «Qiwi кошелек» и др.</w:t>
      </w:r>
    </w:p>
    <w:p w:rsidR="00EF42E3" w:rsidRPr="00EF42E3" w:rsidRDefault="00EF42E3" w:rsidP="00EF42E3">
      <w:pPr>
        <w:spacing w:after="255" w:line="270" w:lineRule="atLeast"/>
        <w:outlineLvl w:val="2"/>
        <w:rPr>
          <w:rFonts w:ascii="Arial" w:eastAsia="Times New Roman" w:hAnsi="Arial" w:cs="Arial"/>
          <w:b/>
          <w:bCs/>
          <w:color w:val="333333"/>
          <w:sz w:val="26"/>
          <w:szCs w:val="26"/>
          <w:lang w:eastAsia="ru-RU"/>
        </w:rPr>
      </w:pPr>
      <w:r w:rsidRPr="00EF42E3">
        <w:rPr>
          <w:rFonts w:ascii="Arial" w:eastAsia="Times New Roman" w:hAnsi="Arial" w:cs="Arial"/>
          <w:b/>
          <w:bCs/>
          <w:color w:val="333333"/>
          <w:sz w:val="26"/>
          <w:szCs w:val="26"/>
          <w:lang w:eastAsia="ru-RU"/>
        </w:rPr>
        <w:t>Отзыв лицензии у кредитной организации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123. 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4 статьи 859 Гражданского кодекса Российской Федерации) без всяких к тому ограничений.</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124.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125. До момента закрытия соответствующего счета, счет считается открытым и подлежит отражению в разделе 4 справки.</w:t>
      </w:r>
    </w:p>
    <w:p w:rsidR="00EF42E3" w:rsidRPr="00EF42E3" w:rsidRDefault="00EF42E3" w:rsidP="00EF42E3">
      <w:pPr>
        <w:spacing w:after="255" w:line="270" w:lineRule="atLeast"/>
        <w:outlineLvl w:val="2"/>
        <w:rPr>
          <w:rFonts w:ascii="Arial" w:eastAsia="Times New Roman" w:hAnsi="Arial" w:cs="Arial"/>
          <w:b/>
          <w:bCs/>
          <w:color w:val="333333"/>
          <w:sz w:val="26"/>
          <w:szCs w:val="26"/>
          <w:lang w:eastAsia="ru-RU"/>
        </w:rPr>
      </w:pPr>
      <w:r w:rsidRPr="00EF42E3">
        <w:rPr>
          <w:rFonts w:ascii="Arial" w:eastAsia="Times New Roman" w:hAnsi="Arial" w:cs="Arial"/>
          <w:b/>
          <w:bCs/>
          <w:color w:val="333333"/>
          <w:sz w:val="26"/>
          <w:szCs w:val="26"/>
          <w:lang w:eastAsia="ru-RU"/>
        </w:rPr>
        <w:t>Раздел 5. Сведения о ценных бумагах</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126.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F42E3" w:rsidRPr="00EF42E3" w:rsidRDefault="00EF42E3" w:rsidP="00EF42E3">
      <w:pPr>
        <w:spacing w:after="255" w:line="270" w:lineRule="atLeast"/>
        <w:outlineLvl w:val="2"/>
        <w:rPr>
          <w:rFonts w:ascii="Arial" w:eastAsia="Times New Roman" w:hAnsi="Arial" w:cs="Arial"/>
          <w:b/>
          <w:bCs/>
          <w:color w:val="333333"/>
          <w:sz w:val="26"/>
          <w:szCs w:val="26"/>
          <w:lang w:eastAsia="ru-RU"/>
        </w:rPr>
      </w:pPr>
      <w:r w:rsidRPr="00EF42E3">
        <w:rPr>
          <w:rFonts w:ascii="Arial" w:eastAsia="Times New Roman" w:hAnsi="Arial" w:cs="Arial"/>
          <w:b/>
          <w:bCs/>
          <w:color w:val="333333"/>
          <w:sz w:val="26"/>
          <w:szCs w:val="26"/>
          <w:lang w:eastAsia="ru-RU"/>
        </w:rPr>
        <w:t>Подраздел 5.1. Акции и иное участие в коммерческих организациях и фондах</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127. 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128. В графе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В случае если служащий (работник) является учредителем организации, то данную информацию также необходимо отразить.</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Если законодательством не предусмотрено формирование уставного капитала, то указывается «0 руб.».</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F42E3" w:rsidRPr="00EF42E3" w:rsidRDefault="00EF42E3" w:rsidP="00EF42E3">
      <w:pPr>
        <w:spacing w:after="255" w:line="270" w:lineRule="atLeast"/>
        <w:outlineLvl w:val="2"/>
        <w:rPr>
          <w:rFonts w:ascii="Arial" w:eastAsia="Times New Roman" w:hAnsi="Arial" w:cs="Arial"/>
          <w:b/>
          <w:bCs/>
          <w:color w:val="333333"/>
          <w:sz w:val="26"/>
          <w:szCs w:val="26"/>
          <w:lang w:eastAsia="ru-RU"/>
        </w:rPr>
      </w:pPr>
      <w:r w:rsidRPr="00EF42E3">
        <w:rPr>
          <w:rFonts w:ascii="Arial" w:eastAsia="Times New Roman" w:hAnsi="Arial" w:cs="Arial"/>
          <w:b/>
          <w:bCs/>
          <w:color w:val="333333"/>
          <w:sz w:val="26"/>
          <w:szCs w:val="26"/>
          <w:lang w:eastAsia="ru-RU"/>
        </w:rPr>
        <w:lastRenderedPageBreak/>
        <w:t>Подраздел 5.2. Иные ценные бумаги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Государственный сертификат на материнский (семейный) капитал не является ценной бумагой и не подлежит указанию в подразделе 5.2 справки.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132. В подразделе 5.2 указываются все ценные бумаги по видам (облигации, векселя и другие), за исключением акций, указанных в подразделе 5.1.</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133.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EF42E3" w:rsidRPr="00EF42E3" w:rsidRDefault="00EF42E3" w:rsidP="00EF42E3">
      <w:pPr>
        <w:spacing w:after="255" w:line="270" w:lineRule="atLeast"/>
        <w:outlineLvl w:val="2"/>
        <w:rPr>
          <w:rFonts w:ascii="Arial" w:eastAsia="Times New Roman" w:hAnsi="Arial" w:cs="Arial"/>
          <w:b/>
          <w:bCs/>
          <w:color w:val="333333"/>
          <w:sz w:val="26"/>
          <w:szCs w:val="26"/>
          <w:lang w:eastAsia="ru-RU"/>
        </w:rPr>
      </w:pPr>
      <w:r w:rsidRPr="00EF42E3">
        <w:rPr>
          <w:rFonts w:ascii="Arial" w:eastAsia="Times New Roman" w:hAnsi="Arial" w:cs="Arial"/>
          <w:b/>
          <w:bCs/>
          <w:color w:val="333333"/>
          <w:sz w:val="26"/>
          <w:szCs w:val="26"/>
          <w:lang w:eastAsia="ru-RU"/>
        </w:rPr>
        <w:t>Раздел 6. Сведения об обязательствах имущественного характера</w:t>
      </w:r>
    </w:p>
    <w:p w:rsidR="00EF42E3" w:rsidRPr="00EF42E3" w:rsidRDefault="00EF42E3" w:rsidP="00EF42E3">
      <w:pPr>
        <w:spacing w:after="255" w:line="270" w:lineRule="atLeast"/>
        <w:outlineLvl w:val="2"/>
        <w:rPr>
          <w:rFonts w:ascii="Arial" w:eastAsia="Times New Roman" w:hAnsi="Arial" w:cs="Arial"/>
          <w:b/>
          <w:bCs/>
          <w:color w:val="333333"/>
          <w:sz w:val="26"/>
          <w:szCs w:val="26"/>
          <w:lang w:eastAsia="ru-RU"/>
        </w:rPr>
      </w:pPr>
      <w:r w:rsidRPr="00EF42E3">
        <w:rPr>
          <w:rFonts w:ascii="Arial" w:eastAsia="Times New Roman" w:hAnsi="Arial" w:cs="Arial"/>
          <w:b/>
          <w:bCs/>
          <w:color w:val="333333"/>
          <w:sz w:val="26"/>
          <w:szCs w:val="26"/>
          <w:lang w:eastAsia="ru-RU"/>
        </w:rPr>
        <w:t>Подраздел 6.1. Объекты недвижимого имущества, находящиеся в пользовании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134. 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135. При заполнении данного 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136.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137. В том числе указанию подлежат сведения о жилом помещении (дом, квартира, комната), нежилом помещении, земельном участке, гараже и т.д.:</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3) занимаемых по договору аренды (найма, поднайма);</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4) занимаемых по договорам социального найма;</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lastRenderedPageBreak/>
        <w:t>6) принадлежащем на праве пожизненного наследуемого владения земельным участком.</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138. При этом указывается общая площадь объекта недвижимого имущества, находящегося в пользовании.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139. Сведения об объектах недвижимого имущества, находящихся в пользовании, указываются по состоянию на отчетную дату.</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140. В графе «Вид имущества» указывается вид недвижимого имущества (земельный участок, жилой дом, дача, квартира, комната и др.).</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141. В графе «Вид и сроки пользования» указываются вид пользования (аренда, безвозмездное пользование и др.) и сроки пользования.</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142. 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143. В данном подразделе не указывается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144.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При этом данные доли собственности должны быть отражены в подразделе 3.1. справок служащего (работника) и его супруги.</w:t>
      </w:r>
    </w:p>
    <w:p w:rsidR="00EF42E3" w:rsidRPr="00EF42E3" w:rsidRDefault="00EF42E3" w:rsidP="00EF42E3">
      <w:pPr>
        <w:spacing w:after="255" w:line="270" w:lineRule="atLeast"/>
        <w:outlineLvl w:val="2"/>
        <w:rPr>
          <w:rFonts w:ascii="Arial" w:eastAsia="Times New Roman" w:hAnsi="Arial" w:cs="Arial"/>
          <w:b/>
          <w:bCs/>
          <w:color w:val="333333"/>
          <w:sz w:val="26"/>
          <w:szCs w:val="26"/>
          <w:lang w:eastAsia="ru-RU"/>
        </w:rPr>
      </w:pPr>
      <w:r w:rsidRPr="00EF42E3">
        <w:rPr>
          <w:rFonts w:ascii="Arial" w:eastAsia="Times New Roman" w:hAnsi="Arial" w:cs="Arial"/>
          <w:b/>
          <w:bCs/>
          <w:color w:val="333333"/>
          <w:sz w:val="26"/>
          <w:szCs w:val="26"/>
          <w:lang w:eastAsia="ru-RU"/>
        </w:rPr>
        <w:t>Подраздел 6.2. Срочные обязательства финансового характера</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145. 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146. В графе «Содержание обязательства» указывается существо обязательства (заем, кредит и другие).</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147.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Например,</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148.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lastRenderedPageBreak/>
        <w:t>149. В графе «Сумма обязательства / 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150.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151.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152. Помимо прочего подлежат указанию:</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2) договор финансовой аренды (лизинг);</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3) договор займа;</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4) договор финансирования под уступку денежного требования;</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5) обязательства, связанные с заключением договора об уступке права требования;</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6) обязательства вследствие причинения вреда (финансовые);</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8) обязательства по уплате алиментов (если по состоянию на отчетную дату сумма невыплаченных алиментов равна или превышает 500 000 руб.);</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10) иные обязательства, в том числе установленные решением суда.</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153. Отдельные виды срочных обязательств финансового характера:</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w:t>
      </w:r>
      <w:r w:rsidRPr="00EF42E3">
        <w:rPr>
          <w:rFonts w:ascii="Arial" w:eastAsia="Times New Roman" w:hAnsi="Arial" w:cs="Arial"/>
          <w:color w:val="000000"/>
          <w:sz w:val="21"/>
          <w:szCs w:val="21"/>
          <w:lang w:eastAsia="ru-RU"/>
        </w:rPr>
        <w:lastRenderedPageBreak/>
        <w:t>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2) обязательства по ипотеке в случае разделения суммы кредита между супругами.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EF42E3" w:rsidRPr="00EF42E3" w:rsidRDefault="00EF42E3" w:rsidP="00EF42E3">
      <w:pPr>
        <w:spacing w:after="255" w:line="270" w:lineRule="atLeast"/>
        <w:outlineLvl w:val="2"/>
        <w:rPr>
          <w:rFonts w:ascii="Arial" w:eastAsia="Times New Roman" w:hAnsi="Arial" w:cs="Arial"/>
          <w:b/>
          <w:bCs/>
          <w:color w:val="333333"/>
          <w:sz w:val="26"/>
          <w:szCs w:val="26"/>
          <w:lang w:eastAsia="ru-RU"/>
        </w:rPr>
      </w:pPr>
      <w:r w:rsidRPr="00EF42E3">
        <w:rPr>
          <w:rFonts w:ascii="Arial" w:eastAsia="Times New Roman" w:hAnsi="Arial" w:cs="Arial"/>
          <w:b/>
          <w:bCs/>
          <w:color w:val="333333"/>
          <w:sz w:val="26"/>
          <w:szCs w:val="26"/>
          <w:lang w:eastAsia="ru-RU"/>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154. 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156. К безвозмездной сделке можно отнести договор дарения.</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157. Каждый объект безвозмездной сделки указывается отдельно.</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158. 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r:id="rId10" w:anchor="76" w:history="1">
        <w:r w:rsidRPr="00EF42E3">
          <w:rPr>
            <w:rFonts w:ascii="Arial" w:eastAsia="Times New Roman" w:hAnsi="Arial" w:cs="Arial"/>
            <w:color w:val="2060A4"/>
            <w:sz w:val="21"/>
            <w:szCs w:val="21"/>
            <w:bdr w:val="none" w:sz="0" w:space="0" w:color="auto" w:frame="1"/>
            <w:lang w:eastAsia="ru-RU"/>
          </w:rPr>
          <w:t>пунктом 76</w:t>
        </w:r>
      </w:hyperlink>
      <w:r w:rsidRPr="00EF42E3">
        <w:rPr>
          <w:rFonts w:ascii="Arial" w:eastAsia="Times New Roman" w:hAnsi="Arial" w:cs="Arial"/>
          <w:color w:val="000000"/>
          <w:sz w:val="21"/>
          <w:szCs w:val="21"/>
          <w:lang w:eastAsia="ru-RU"/>
        </w:rPr>
        <w:t> настоящих Методических рекомендаций), местонахождение (адрес) в соответствии с </w:t>
      </w:r>
      <w:hyperlink r:id="rId11" w:anchor="85" w:history="1">
        <w:r w:rsidRPr="00EF42E3">
          <w:rPr>
            <w:rFonts w:ascii="Arial" w:eastAsia="Times New Roman" w:hAnsi="Arial" w:cs="Arial"/>
            <w:color w:val="2060A4"/>
            <w:sz w:val="21"/>
            <w:szCs w:val="21"/>
            <w:bdr w:val="none" w:sz="0" w:space="0" w:color="auto" w:frame="1"/>
            <w:lang w:eastAsia="ru-RU"/>
          </w:rPr>
          <w:t>пунктами 85-86</w:t>
        </w:r>
      </w:hyperlink>
      <w:r w:rsidRPr="00EF42E3">
        <w:rPr>
          <w:rFonts w:ascii="Arial" w:eastAsia="Times New Roman" w:hAnsi="Arial" w:cs="Arial"/>
          <w:color w:val="000000"/>
          <w:sz w:val="21"/>
          <w:szCs w:val="21"/>
          <w:lang w:eastAsia="ru-RU"/>
        </w:rPr>
        <w:t>настоящих Методических рекомендаций, площадь (кв. м) в соответствии с </w:t>
      </w:r>
      <w:hyperlink r:id="rId12" w:anchor="87" w:history="1">
        <w:r w:rsidRPr="00EF42E3">
          <w:rPr>
            <w:rFonts w:ascii="Arial" w:eastAsia="Times New Roman" w:hAnsi="Arial" w:cs="Arial"/>
            <w:color w:val="2060A4"/>
            <w:sz w:val="21"/>
            <w:szCs w:val="21"/>
            <w:bdr w:val="none" w:sz="0" w:space="0" w:color="auto" w:frame="1"/>
            <w:lang w:eastAsia="ru-RU"/>
          </w:rPr>
          <w:t>пунктом 87</w:t>
        </w:r>
      </w:hyperlink>
      <w:r w:rsidRPr="00EF42E3">
        <w:rPr>
          <w:rFonts w:ascii="Arial" w:eastAsia="Times New Roman" w:hAnsi="Arial" w:cs="Arial"/>
          <w:color w:val="000000"/>
          <w:sz w:val="21"/>
          <w:szCs w:val="21"/>
          <w:lang w:eastAsia="ru-RU"/>
        </w:rPr>
        <w:t> настоящих Методических рекомендаций.</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159. В строке «Транспортные средства» рекомендуется указывать вид, марку, модель транспортного средства, год изготовления, место регистрации.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160. 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lastRenderedPageBreak/>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r:id="rId13" w:anchor="128" w:history="1">
        <w:r w:rsidRPr="00EF42E3">
          <w:rPr>
            <w:rFonts w:ascii="Arial" w:eastAsia="Times New Roman" w:hAnsi="Arial" w:cs="Arial"/>
            <w:color w:val="2060A4"/>
            <w:sz w:val="21"/>
            <w:szCs w:val="21"/>
            <w:bdr w:val="none" w:sz="0" w:space="0" w:color="auto" w:frame="1"/>
            <w:lang w:eastAsia="ru-RU"/>
          </w:rPr>
          <w:t>пунктом 128</w:t>
        </w:r>
      </w:hyperlink>
      <w:r w:rsidRPr="00EF42E3">
        <w:rPr>
          <w:rFonts w:ascii="Arial" w:eastAsia="Times New Roman" w:hAnsi="Arial" w:cs="Arial"/>
          <w:color w:val="000000"/>
          <w:sz w:val="21"/>
          <w:szCs w:val="21"/>
          <w:lang w:eastAsia="ru-RU"/>
        </w:rPr>
        <w:t> настоящих Методических рекомендаций, местонахождение организации (адрес), уставный капитал в соответствии с </w:t>
      </w:r>
      <w:hyperlink r:id="rId14" w:anchor="129" w:history="1">
        <w:r w:rsidRPr="00EF42E3">
          <w:rPr>
            <w:rFonts w:ascii="Arial" w:eastAsia="Times New Roman" w:hAnsi="Arial" w:cs="Arial"/>
            <w:color w:val="2060A4"/>
            <w:sz w:val="21"/>
            <w:szCs w:val="21"/>
            <w:bdr w:val="none" w:sz="0" w:space="0" w:color="auto" w:frame="1"/>
            <w:lang w:eastAsia="ru-RU"/>
          </w:rPr>
          <w:t>пунктом 129</w:t>
        </w:r>
      </w:hyperlink>
      <w:r w:rsidRPr="00EF42E3">
        <w:rPr>
          <w:rFonts w:ascii="Arial" w:eastAsia="Times New Roman" w:hAnsi="Arial" w:cs="Arial"/>
          <w:color w:val="000000"/>
          <w:sz w:val="21"/>
          <w:szCs w:val="21"/>
          <w:lang w:eastAsia="ru-RU"/>
        </w:rPr>
        <w:t> настоящих Методических рекомендаций, доли участия в соответствии с </w:t>
      </w:r>
      <w:hyperlink r:id="rId15" w:anchor="130" w:history="1">
        <w:r w:rsidRPr="00EF42E3">
          <w:rPr>
            <w:rFonts w:ascii="Arial" w:eastAsia="Times New Roman" w:hAnsi="Arial" w:cs="Arial"/>
            <w:color w:val="2060A4"/>
            <w:sz w:val="21"/>
            <w:szCs w:val="21"/>
            <w:bdr w:val="none" w:sz="0" w:space="0" w:color="auto" w:frame="1"/>
            <w:lang w:eastAsia="ru-RU"/>
          </w:rPr>
          <w:t>пунктом 130</w:t>
        </w:r>
      </w:hyperlink>
      <w:r w:rsidRPr="00EF42E3">
        <w:rPr>
          <w:rFonts w:ascii="Arial" w:eastAsia="Times New Roman" w:hAnsi="Arial" w:cs="Arial"/>
          <w:color w:val="000000"/>
          <w:sz w:val="21"/>
          <w:szCs w:val="21"/>
          <w:lang w:eastAsia="ru-RU"/>
        </w:rPr>
        <w:t> настоящих Методических рекомендаций.</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161. В графе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162. 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EF42E3" w:rsidRPr="00EF42E3" w:rsidRDefault="00EF42E3" w:rsidP="00EF42E3">
      <w:pPr>
        <w:spacing w:after="255" w:line="300" w:lineRule="atLeast"/>
        <w:outlineLvl w:val="1"/>
        <w:rPr>
          <w:rFonts w:ascii="Arial" w:eastAsia="Times New Roman" w:hAnsi="Arial" w:cs="Arial"/>
          <w:b/>
          <w:bCs/>
          <w:color w:val="4D4D4D"/>
          <w:sz w:val="27"/>
          <w:szCs w:val="27"/>
          <w:lang w:eastAsia="ru-RU"/>
        </w:rPr>
      </w:pPr>
      <w:bookmarkStart w:id="2" w:name="review"/>
      <w:bookmarkEnd w:id="2"/>
      <w:r w:rsidRPr="00EF42E3">
        <w:rPr>
          <w:rFonts w:ascii="Arial" w:eastAsia="Times New Roman" w:hAnsi="Arial" w:cs="Arial"/>
          <w:b/>
          <w:bCs/>
          <w:color w:val="4D4D4D"/>
          <w:sz w:val="27"/>
          <w:szCs w:val="27"/>
          <w:lang w:eastAsia="ru-RU"/>
        </w:rPr>
        <w:t>Обзор документа</w:t>
      </w:r>
    </w:p>
    <w:p w:rsidR="00EF42E3" w:rsidRPr="00EF42E3" w:rsidRDefault="00EF42E3" w:rsidP="00EF42E3">
      <w:pPr>
        <w:spacing w:before="255" w:after="255" w:line="240" w:lineRule="auto"/>
        <w:rPr>
          <w:rFonts w:ascii="Times New Roman" w:eastAsia="Times New Roman" w:hAnsi="Times New Roman" w:cs="Times New Roman"/>
          <w:sz w:val="24"/>
          <w:szCs w:val="24"/>
          <w:lang w:eastAsia="ru-RU"/>
        </w:rPr>
      </w:pPr>
      <w:r w:rsidRPr="00EF42E3">
        <w:rPr>
          <w:rFonts w:ascii="Times New Roman" w:eastAsia="Times New Roman" w:hAnsi="Times New Roman" w:cs="Times New Roman"/>
          <w:sz w:val="24"/>
          <w:szCs w:val="24"/>
          <w:lang w:eastAsia="ru-RU"/>
        </w:rPr>
        <w:pict>
          <v:rect id="_x0000_i1025" style="width:0;height:.75pt" o:hrstd="t" o:hrnoshade="t" o:hr="t" fillcolor="black" stroked="f"/>
        </w:pic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Граждане, претендующие на определенные должности и замещающие их, должны представлять сведения о доходах, расходах, об имуществе и обязательствах имущественного характера.</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Приведены Методические рекомендации по вопросам представления таких сведений и заполнения соответствующей формы справки в 2018 г.</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Сведения представляются отдельно в отношении служащего (работника), в отношении его супруги (супруга), в отношении каждого несовершеннолетнего ребенка служащего (работника). Например, служащий (работник), имеющий супругу и двоих несовершеннолетних детей, обязан представить четыре справки.</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w:t>
      </w:r>
    </w:p>
    <w:p w:rsidR="00EF42E3" w:rsidRPr="00EF42E3" w:rsidRDefault="00EF42E3" w:rsidP="00EF42E3">
      <w:pPr>
        <w:spacing w:after="255" w:line="240" w:lineRule="auto"/>
        <w:rPr>
          <w:rFonts w:ascii="Arial" w:eastAsia="Times New Roman" w:hAnsi="Arial" w:cs="Arial"/>
          <w:color w:val="000000"/>
          <w:sz w:val="21"/>
          <w:szCs w:val="21"/>
          <w:lang w:eastAsia="ru-RU"/>
        </w:rPr>
      </w:pPr>
      <w:r w:rsidRPr="00EF42E3">
        <w:rPr>
          <w:rFonts w:ascii="Arial" w:eastAsia="Times New Roman" w:hAnsi="Arial" w:cs="Arial"/>
          <w:color w:val="000000"/>
          <w:sz w:val="21"/>
          <w:szCs w:val="21"/>
          <w:lang w:eastAsia="ru-RU"/>
        </w:rPr>
        <w:t>При невозможности представить сведения лично служащему (работнику) рекомендуется направить их в госорган, орган МСУ, организацию посредством почтовой связи.</w:t>
      </w:r>
    </w:p>
    <w:p w:rsidR="00680233" w:rsidRDefault="00EF42E3" w:rsidP="00EF42E3">
      <w:pPr>
        <w:ind w:left="-567"/>
      </w:pPr>
      <w:r w:rsidRPr="00EF42E3">
        <w:rPr>
          <w:rFonts w:ascii="Arial" w:eastAsia="Times New Roman" w:hAnsi="Arial" w:cs="Arial"/>
          <w:color w:val="000000"/>
          <w:sz w:val="21"/>
          <w:szCs w:val="21"/>
          <w:lang w:eastAsia="ru-RU"/>
        </w:rPr>
        <w:br/>
      </w:r>
      <w:r w:rsidRPr="00EF42E3">
        <w:rPr>
          <w:rFonts w:ascii="Arial" w:eastAsia="Times New Roman" w:hAnsi="Arial" w:cs="Arial"/>
          <w:color w:val="000000"/>
          <w:sz w:val="21"/>
          <w:szCs w:val="21"/>
          <w:lang w:eastAsia="ru-RU"/>
        </w:rPr>
        <w:br/>
        <w:t>ГАРАНТ.РУ: </w:t>
      </w:r>
      <w:hyperlink r:id="rId16" w:anchor="ixzz58TRPgbcG" w:history="1">
        <w:r w:rsidRPr="00EF42E3">
          <w:rPr>
            <w:rFonts w:ascii="Arial" w:eastAsia="Times New Roman" w:hAnsi="Arial" w:cs="Arial"/>
            <w:color w:val="003399"/>
            <w:sz w:val="21"/>
            <w:szCs w:val="21"/>
            <w:bdr w:val="none" w:sz="0" w:space="0" w:color="auto" w:frame="1"/>
            <w:lang w:eastAsia="ru-RU"/>
          </w:rPr>
          <w:t>http://www.garant.ru/products/ipo/prime/doc/71725826/#ixzz58TRPgbcG</w:t>
        </w:r>
      </w:hyperlink>
    </w:p>
    <w:sectPr w:rsidR="00680233" w:rsidSect="00EF42E3">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1BC"/>
    <w:rsid w:val="00680233"/>
    <w:rsid w:val="00C141BC"/>
    <w:rsid w:val="00EF4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F42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F42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F42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F42E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F42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F42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F42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F42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F42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F42E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F42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F42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9095">
      <w:bodyDiv w:val="1"/>
      <w:marLeft w:val="0"/>
      <w:marRight w:val="0"/>
      <w:marTop w:val="0"/>
      <w:marBottom w:val="0"/>
      <w:divBdr>
        <w:top w:val="none" w:sz="0" w:space="0" w:color="auto"/>
        <w:left w:val="none" w:sz="0" w:space="0" w:color="auto"/>
        <w:bottom w:val="none" w:sz="0" w:space="0" w:color="auto"/>
        <w:right w:val="none" w:sz="0" w:space="0" w:color="auto"/>
      </w:divBdr>
      <w:divsChild>
        <w:div w:id="1667322767">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725826/" TargetMode="External"/><Relationship Id="rId13" Type="http://schemas.openxmlformats.org/officeDocument/2006/relationships/hyperlink" Target="http://www.garant.ru/products/ipo/prime/doc/7172582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arant.ru/products/ipo/prime/doc/71725826/" TargetMode="External"/><Relationship Id="rId12" Type="http://schemas.openxmlformats.org/officeDocument/2006/relationships/hyperlink" Target="http://www.garant.ru/products/ipo/prime/doc/71725826/"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garant.ru/products/ipo/prime/doc/71725826/" TargetMode="External"/><Relationship Id="rId1" Type="http://schemas.openxmlformats.org/officeDocument/2006/relationships/styles" Target="styles.xml"/><Relationship Id="rId6" Type="http://schemas.openxmlformats.org/officeDocument/2006/relationships/hyperlink" Target="http://www.garant.ru/products/ipo/prime/doc/71725826/" TargetMode="External"/><Relationship Id="rId11" Type="http://schemas.openxmlformats.org/officeDocument/2006/relationships/hyperlink" Target="http://www.garant.ru/products/ipo/prime/doc/71725826/" TargetMode="External"/><Relationship Id="rId5" Type="http://schemas.openxmlformats.org/officeDocument/2006/relationships/hyperlink" Target="http://www.garant.ru/products/ipo/prime/doc/71725826/" TargetMode="External"/><Relationship Id="rId15" Type="http://schemas.openxmlformats.org/officeDocument/2006/relationships/hyperlink" Target="http://www.garant.ru/products/ipo/prime/doc/71725826/" TargetMode="External"/><Relationship Id="rId10" Type="http://schemas.openxmlformats.org/officeDocument/2006/relationships/hyperlink" Target="http://www.garant.ru/products/ipo/prime/doc/71725826/" TargetMode="External"/><Relationship Id="rId4" Type="http://schemas.openxmlformats.org/officeDocument/2006/relationships/webSettings" Target="webSettings.xml"/><Relationship Id="rId9" Type="http://schemas.openxmlformats.org/officeDocument/2006/relationships/hyperlink" Target="http://www.garant.ru/products/ipo/prime/doc/71725826/" TargetMode="External"/><Relationship Id="rId14" Type="http://schemas.openxmlformats.org/officeDocument/2006/relationships/hyperlink" Target="http://www.garant.ru/products/ipo/prime/doc/717258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15955</Words>
  <Characters>90949</Characters>
  <Application>Microsoft Office Word</Application>
  <DocSecurity>0</DocSecurity>
  <Lines>757</Lines>
  <Paragraphs>213</Paragraphs>
  <ScaleCrop>false</ScaleCrop>
  <Company/>
  <LinksUpToDate>false</LinksUpToDate>
  <CharactersWithSpaces>106691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2018-03-01T05:55:00Z</dcterms:created>
  <dcterms:modified xsi:type="dcterms:W3CDTF">2018-03-01T05:56:00Z</dcterms:modified>
</cp:coreProperties>
</file>