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1" w:rsidRDefault="003315C1" w:rsidP="003315C1">
      <w:pPr>
        <w:rPr>
          <w:rFonts w:ascii="Times New Roman" w:hAnsi="Times New Roman" w:cs="Times New Roman"/>
          <w:b/>
          <w:sz w:val="24"/>
          <w:szCs w:val="24"/>
        </w:rPr>
      </w:pPr>
    </w:p>
    <w:p w:rsidR="003315C1" w:rsidRDefault="003315C1" w:rsidP="00331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3315C1" w:rsidRDefault="003315C1" w:rsidP="0033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523875"/>
            <wp:effectExtent l="0" t="0" r="9525" b="9525"/>
            <wp:docPr id="4" name="Рисунок 4" descr="Описание: Описание: у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у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Установка урны антивандальной (390х260х585)</w:t>
      </w:r>
    </w:p>
    <w:p w:rsidR="003315C1" w:rsidRDefault="003315C1" w:rsidP="003315C1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Установка скамьи со спинкой и подлокотниками  (2000х600х1000)</w:t>
      </w:r>
    </w:p>
    <w:p w:rsidR="003315C1" w:rsidRDefault="003315C1" w:rsidP="003315C1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85800"/>
            <wp:effectExtent l="0" t="0" r="9525" b="0"/>
            <wp:docPr id="2" name="Рисунок 2" descr="Описание: Описание: Свет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ветиль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Установка светильника РКУ 01-250-711</w:t>
      </w:r>
    </w:p>
    <w:p w:rsidR="003315C1" w:rsidRDefault="003315C1" w:rsidP="003315C1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</w:p>
    <w:p w:rsidR="003315C1" w:rsidRDefault="003315C1" w:rsidP="003315C1">
      <w:pPr>
        <w:tabs>
          <w:tab w:val="left" w:pos="36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6875" cy="1066800"/>
            <wp:effectExtent l="0" t="0" r="9525" b="0"/>
            <wp:docPr id="1" name="Рисунок 1" descr="Описание: http://zhel-ilimskoe.irkobl.ru/localgovernment/administration/WP_20170929_10_20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zhel-ilimskoe.irkobl.ru/localgovernment/administration/WP_20170929_10_20_37_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C1" w:rsidRDefault="003315C1" w:rsidP="003315C1">
      <w:pPr>
        <w:tabs>
          <w:tab w:val="left" w:pos="36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Ремонт дворовых проездов и тротуаров:</w:t>
      </w:r>
    </w:p>
    <w:p w:rsidR="007E56BA" w:rsidRDefault="003315C1" w:rsidP="003315C1">
      <w:pPr>
        <w:tabs>
          <w:tab w:val="left" w:pos="3682"/>
        </w:tabs>
      </w:pPr>
      <w:r>
        <w:rPr>
          <w:rFonts w:ascii="Times New Roman" w:hAnsi="Times New Roman" w:cs="Times New Roman"/>
          <w:b/>
          <w:sz w:val="24"/>
          <w:szCs w:val="24"/>
        </w:rPr>
        <w:t>4.1 Устройство подстилающих слоев и оснований из щебня и песка.   4.2 Устройство покрытия из асфальтобетонных смесей.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w:bookmarkStart w:id="0" w:name="_GoBack"/>
      <w:bookmarkEnd w:id="0"/>
    </w:p>
    <w:sectPr w:rsidR="007E56BA" w:rsidSect="003315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9C"/>
    <w:rsid w:val="003315C1"/>
    <w:rsid w:val="0076259C"/>
    <w:rsid w:val="007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2018-09-28T11:48:00Z</dcterms:created>
  <dcterms:modified xsi:type="dcterms:W3CDTF">2018-09-28T11:48:00Z</dcterms:modified>
</cp:coreProperties>
</file>