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37" w:rsidRPr="008B17DC" w:rsidRDefault="00D86237" w:rsidP="00892BA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РУЗАЕВСКОГО</w:t>
      </w:r>
    </w:p>
    <w:p w:rsidR="00D86237" w:rsidRPr="008B17DC" w:rsidRDefault="00D86237" w:rsidP="00892BA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D86237" w:rsidRPr="008B17DC" w:rsidRDefault="00D86237" w:rsidP="00892BA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D86237" w:rsidRPr="008B17DC" w:rsidRDefault="00D86237" w:rsidP="00892BA6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6237" w:rsidRPr="008B17DC" w:rsidRDefault="00D86237" w:rsidP="00892BA6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D86237" w:rsidRPr="008B17DC" w:rsidRDefault="00D86237" w:rsidP="00892BA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D86237" w:rsidRPr="008B17DC" w:rsidRDefault="00D86237" w:rsidP="00892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24.07.2017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578</w:t>
      </w:r>
    </w:p>
    <w:p w:rsidR="00D86237" w:rsidRPr="008B17DC" w:rsidRDefault="00D86237" w:rsidP="00892BA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D86237" w:rsidRPr="00474889" w:rsidRDefault="00D86237" w:rsidP="00474889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D86237" w:rsidRDefault="00D86237" w:rsidP="00474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>Об оп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ределении уполномоченного учреждения</w:t>
      </w:r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осуществление функций по определению поставщиков (подрядчиков, исполнителей) для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общеобразовательных организаций Рузаевского муниципального района </w:t>
      </w:r>
    </w:p>
    <w:p w:rsidR="00D86237" w:rsidRPr="00892BA6" w:rsidRDefault="00D86237" w:rsidP="004748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при проведении совместных закупок</w:t>
      </w:r>
    </w:p>
    <w:p w:rsidR="00D86237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Во исполнение </w:t>
      </w:r>
      <w:hyperlink r:id="rId4" w:history="1">
        <w:r w:rsidRPr="00CC0A9A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892BA6">
          <w:rPr>
            <w:rFonts w:ascii="Times New Roman" w:hAnsi="Times New Roman"/>
            <w:sz w:val="28"/>
            <w:szCs w:val="28"/>
          </w:rPr>
          <w:t>2013 г</w:t>
        </w:r>
      </w:smartTag>
      <w:r w:rsidRPr="00892BA6">
        <w:rPr>
          <w:rFonts w:ascii="Times New Roman" w:hAnsi="Times New Roman"/>
          <w:sz w:val="28"/>
          <w:szCs w:val="28"/>
        </w:rPr>
        <w:t>. N 44-ФЗ "О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нужд", </w:t>
      </w:r>
      <w:r w:rsidRPr="00892BA6">
        <w:rPr>
          <w:rFonts w:ascii="Times New Roman" w:hAnsi="Times New Roman"/>
          <w:sz w:val="28"/>
          <w:szCs w:val="28"/>
        </w:rPr>
        <w:t xml:space="preserve">в целях упорядочения деятельности муниципальных заказчиков при закупках товаров, работ, услуг для обеспечения муниципальных нужд Администрация </w:t>
      </w:r>
      <w:r>
        <w:rPr>
          <w:rFonts w:ascii="Times New Roman" w:hAnsi="Times New Roman"/>
          <w:sz w:val="28"/>
          <w:szCs w:val="28"/>
        </w:rPr>
        <w:t>Рузаевского муниципального района  ПОСТАНОВЛЯЕТ</w:t>
      </w:r>
      <w:r w:rsidRPr="00892BA6">
        <w:rPr>
          <w:rFonts w:ascii="Times New Roman" w:hAnsi="Times New Roman"/>
          <w:sz w:val="28"/>
          <w:szCs w:val="28"/>
        </w:rPr>
        <w:t>: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92BA6">
        <w:rPr>
          <w:rFonts w:ascii="Times New Roman" w:hAnsi="Times New Roman"/>
          <w:sz w:val="28"/>
          <w:szCs w:val="28"/>
        </w:rPr>
        <w:t xml:space="preserve">1. Определить 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892BA6">
        <w:rPr>
          <w:rFonts w:ascii="Times New Roman" w:hAnsi="Times New Roman"/>
          <w:sz w:val="28"/>
          <w:szCs w:val="28"/>
        </w:rPr>
        <w:t xml:space="preserve"> учреждение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892B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Информационно – методический центр»</w:t>
      </w:r>
      <w:r w:rsidRPr="00892BA6">
        <w:rPr>
          <w:rFonts w:ascii="Times New Roman" w:hAnsi="Times New Roman"/>
          <w:sz w:val="28"/>
          <w:szCs w:val="28"/>
        </w:rPr>
        <w:t xml:space="preserve"> </w:t>
      </w:r>
      <w:r w:rsidRPr="005C4700">
        <w:rPr>
          <w:rFonts w:ascii="Times New Roman" w:hAnsi="Times New Roman"/>
          <w:bCs/>
          <w:color w:val="26282F"/>
          <w:sz w:val="28"/>
          <w:szCs w:val="28"/>
        </w:rPr>
        <w:t>уполномоченным учреждением</w:t>
      </w:r>
      <w:r w:rsidRPr="00892BA6">
        <w:rPr>
          <w:rFonts w:ascii="Times New Roman" w:hAnsi="Times New Roman"/>
          <w:bCs/>
          <w:color w:val="26282F"/>
          <w:sz w:val="28"/>
          <w:szCs w:val="28"/>
        </w:rPr>
        <w:t xml:space="preserve"> на осуществление функций по определению поставщиков (подрядчиков, исполнителей)</w:t>
      </w:r>
      <w:r w:rsidRPr="00892BA6">
        <w:rPr>
          <w:rFonts w:ascii="Times New Roman" w:hAnsi="Times New Roman"/>
          <w:sz w:val="28"/>
          <w:szCs w:val="28"/>
        </w:rPr>
        <w:t xml:space="preserve"> конкурентными способами, предусмотренными </w:t>
      </w:r>
      <w:hyperlink r:id="rId5" w:history="1">
        <w:r w:rsidRPr="005C470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892BA6">
          <w:rPr>
            <w:rFonts w:ascii="Times New Roman" w:hAnsi="Times New Roman"/>
            <w:sz w:val="28"/>
            <w:szCs w:val="28"/>
          </w:rPr>
          <w:t>2013 г</w:t>
        </w:r>
      </w:smartTag>
      <w:r w:rsidRPr="00892BA6">
        <w:rPr>
          <w:rFonts w:ascii="Times New Roman" w:hAnsi="Times New Roman"/>
          <w:sz w:val="28"/>
          <w:szCs w:val="28"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2BA6">
        <w:rPr>
          <w:rFonts w:ascii="Times New Roman" w:hAnsi="Times New Roman"/>
          <w:sz w:val="28"/>
          <w:szCs w:val="28"/>
        </w:rPr>
        <w:t xml:space="preserve"> для обеспечения нужд муниципальных заказчиков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253FE">
        <w:rPr>
          <w:rFonts w:ascii="Times New Roman" w:hAnsi="Times New Roman"/>
          <w:bCs/>
          <w:color w:val="26282F"/>
          <w:sz w:val="28"/>
          <w:szCs w:val="28"/>
        </w:rPr>
        <w:t xml:space="preserve">при проведении совместных закупок </w:t>
      </w:r>
      <w:r w:rsidRPr="00892BA6">
        <w:rPr>
          <w:rFonts w:ascii="Times New Roman" w:hAnsi="Times New Roman"/>
          <w:bCs/>
          <w:color w:val="26282F"/>
          <w:sz w:val="28"/>
          <w:szCs w:val="28"/>
        </w:rPr>
        <w:t xml:space="preserve">для </w:t>
      </w:r>
      <w:r w:rsidRPr="004253FE">
        <w:rPr>
          <w:rFonts w:ascii="Times New Roman" w:hAnsi="Times New Roman"/>
          <w:bCs/>
          <w:color w:val="26282F"/>
          <w:sz w:val="28"/>
          <w:szCs w:val="28"/>
        </w:rPr>
        <w:t>общеобразовательных организаций Рузаевского муниципального района</w:t>
      </w:r>
      <w:r w:rsidRPr="004253FE">
        <w:rPr>
          <w:rFonts w:ascii="Times New Roman" w:hAnsi="Times New Roman"/>
          <w:sz w:val="28"/>
          <w:szCs w:val="28"/>
        </w:rPr>
        <w:t>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92BA6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hyperlink w:anchor="sub_1000" w:history="1">
        <w:r w:rsidRPr="00B16A12">
          <w:rPr>
            <w:rFonts w:ascii="Times New Roman" w:hAnsi="Times New Roman"/>
            <w:sz w:val="28"/>
            <w:szCs w:val="28"/>
          </w:rPr>
          <w:t>порядок</w:t>
        </w:r>
      </w:hyperlink>
      <w:r w:rsidRPr="00892BA6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bCs/>
          <w:color w:val="26282F"/>
          <w:sz w:val="28"/>
          <w:szCs w:val="28"/>
        </w:rPr>
        <w:t>уполномоченного учреждения</w:t>
      </w:r>
      <w:r w:rsidRPr="00892BA6">
        <w:rPr>
          <w:rFonts w:ascii="Times New Roman" w:hAnsi="Times New Roman"/>
          <w:sz w:val="28"/>
          <w:szCs w:val="28"/>
        </w:rPr>
        <w:t xml:space="preserve"> и муниципальных заказчиков при определении поставщиков (подрядчиков, исполнителей)</w:t>
      </w:r>
      <w:r w:rsidRPr="00B16A1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253FE">
        <w:rPr>
          <w:rFonts w:ascii="Times New Roman" w:hAnsi="Times New Roman"/>
          <w:bCs/>
          <w:color w:val="26282F"/>
          <w:sz w:val="28"/>
          <w:szCs w:val="28"/>
        </w:rPr>
        <w:t>при проведении совместных закупок</w:t>
      </w:r>
      <w:r w:rsidRPr="00B16A1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892BA6">
        <w:rPr>
          <w:rFonts w:ascii="Times New Roman" w:hAnsi="Times New Roman"/>
          <w:bCs/>
          <w:color w:val="26282F"/>
          <w:sz w:val="28"/>
          <w:szCs w:val="28"/>
        </w:rPr>
        <w:t xml:space="preserve">для </w:t>
      </w:r>
      <w:r w:rsidRPr="004253FE">
        <w:rPr>
          <w:rFonts w:ascii="Times New Roman" w:hAnsi="Times New Roman"/>
          <w:bCs/>
          <w:color w:val="26282F"/>
          <w:sz w:val="28"/>
          <w:szCs w:val="28"/>
        </w:rPr>
        <w:t>общеобразовательных организаций Рузаевского муниципального района</w:t>
      </w:r>
      <w:r w:rsidRPr="00892BA6">
        <w:rPr>
          <w:rFonts w:ascii="Times New Roman" w:hAnsi="Times New Roman"/>
          <w:sz w:val="28"/>
          <w:szCs w:val="28"/>
        </w:rPr>
        <w:t>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3</w:t>
      </w:r>
      <w:r w:rsidRPr="00892BA6">
        <w:rPr>
          <w:rFonts w:ascii="Times New Roman" w:hAnsi="Times New Roman"/>
          <w:sz w:val="28"/>
          <w:szCs w:val="28"/>
        </w:rPr>
        <w:t>. Контроль за исполнением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892BA6">
        <w:rPr>
          <w:rFonts w:ascii="Times New Roman" w:hAnsi="Times New Roman"/>
          <w:sz w:val="28"/>
          <w:szCs w:val="28"/>
        </w:rPr>
        <w:t>аместителя Главы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 по социальным вопросам</w:t>
      </w:r>
      <w:r w:rsidRPr="0089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Кострову О.П.</w:t>
      </w:r>
      <w:r w:rsidRPr="00892BA6">
        <w:rPr>
          <w:rFonts w:ascii="Times New Roman" w:hAnsi="Times New Roman"/>
          <w:sz w:val="28"/>
          <w:szCs w:val="28"/>
        </w:rPr>
        <w:t>.</w:t>
      </w:r>
    </w:p>
    <w:p w:rsidR="00D86237" w:rsidRPr="003B3CF7" w:rsidRDefault="00D86237" w:rsidP="00B16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        4</w:t>
      </w:r>
      <w:r w:rsidRPr="003B3CF7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hyperlink r:id="rId6" w:history="1">
        <w:r w:rsidRPr="003B3CF7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bookmarkEnd w:id="3"/>
      <w:r w:rsidRPr="003B3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CF7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B3CF7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B3CF7">
        <w:rPr>
          <w:rFonts w:ascii="Times New Roman" w:hAnsi="Times New Roman"/>
          <w:sz w:val="28"/>
          <w:szCs w:val="28"/>
        </w:rPr>
        <w:t>.</w:t>
      </w:r>
    </w:p>
    <w:p w:rsidR="00D86237" w:rsidRPr="00FA627F" w:rsidRDefault="00D86237" w:rsidP="00B16A12">
      <w:pPr>
        <w:tabs>
          <w:tab w:val="left" w:pos="1422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6237" w:rsidRDefault="00D86237" w:rsidP="00B16A12">
      <w:pPr>
        <w:tabs>
          <w:tab w:val="left" w:pos="1422"/>
        </w:tabs>
        <w:spacing w:line="240" w:lineRule="auto"/>
        <w:ind w:left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6237" w:rsidRPr="00FA627F" w:rsidRDefault="00D86237" w:rsidP="00B16A12">
      <w:pPr>
        <w:tabs>
          <w:tab w:val="left" w:pos="1422"/>
        </w:tabs>
        <w:spacing w:line="240" w:lineRule="auto"/>
        <w:ind w:left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D86237" w:rsidRDefault="00D86237" w:rsidP="00F81A79">
      <w:pPr>
        <w:tabs>
          <w:tab w:val="left" w:pos="1422"/>
        </w:tabs>
        <w:spacing w:line="240" w:lineRule="auto"/>
        <w:ind w:left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В.Ю. Кормилицын</w:t>
      </w:r>
      <w:bookmarkStart w:id="4" w:name="sub_1000"/>
    </w:p>
    <w:p w:rsidR="00D86237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86237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86237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86237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86237" w:rsidRPr="00F81A79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81A79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D86237" w:rsidRPr="00F81A79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81A7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D86237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81A79">
        <w:rPr>
          <w:rFonts w:ascii="Times New Roman" w:hAnsi="Times New Roman"/>
          <w:color w:val="000000"/>
          <w:sz w:val="20"/>
          <w:szCs w:val="20"/>
          <w:lang w:eastAsia="ru-RU"/>
        </w:rPr>
        <w:t>Рузаевского муниципального района</w:t>
      </w:r>
    </w:p>
    <w:p w:rsidR="00D86237" w:rsidRPr="00F81A79" w:rsidRDefault="00D86237" w:rsidP="00F81A79">
      <w:pPr>
        <w:tabs>
          <w:tab w:val="left" w:pos="1422"/>
        </w:tabs>
        <w:spacing w:line="240" w:lineRule="auto"/>
        <w:ind w:left="709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  24.07.2017 г. № 578</w:t>
      </w:r>
    </w:p>
    <w:bookmarkEnd w:id="4"/>
    <w:p w:rsidR="00D86237" w:rsidRDefault="00D86237" w:rsidP="00F81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6237" w:rsidRPr="00892BA6" w:rsidRDefault="00D86237" w:rsidP="00F81A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hyperlink w:anchor="sub_1000" w:history="1">
        <w:r>
          <w:rPr>
            <w:rFonts w:ascii="Times New Roman" w:hAnsi="Times New Roman"/>
            <w:b/>
            <w:sz w:val="28"/>
            <w:szCs w:val="28"/>
          </w:rPr>
          <w:t>П</w:t>
        </w:r>
        <w:r w:rsidRPr="00F81A79">
          <w:rPr>
            <w:rFonts w:ascii="Times New Roman" w:hAnsi="Times New Roman"/>
            <w:b/>
            <w:sz w:val="28"/>
            <w:szCs w:val="28"/>
          </w:rPr>
          <w:t>орядок</w:t>
        </w:r>
      </w:hyperlink>
      <w:r w:rsidRPr="00892BA6">
        <w:rPr>
          <w:rFonts w:ascii="Times New Roman" w:hAnsi="Times New Roman"/>
          <w:b/>
          <w:sz w:val="28"/>
          <w:szCs w:val="28"/>
        </w:rPr>
        <w:t xml:space="preserve"> взаимодействия </w:t>
      </w:r>
      <w:r w:rsidRPr="00F81A79">
        <w:rPr>
          <w:rFonts w:ascii="Times New Roman" w:hAnsi="Times New Roman"/>
          <w:b/>
          <w:bCs/>
          <w:color w:val="26282F"/>
          <w:sz w:val="28"/>
          <w:szCs w:val="28"/>
        </w:rPr>
        <w:t>уполномоченного учреждения</w:t>
      </w:r>
      <w:r w:rsidRPr="00F81A79">
        <w:rPr>
          <w:rFonts w:ascii="Times New Roman" w:hAnsi="Times New Roman"/>
          <w:b/>
          <w:sz w:val="28"/>
          <w:szCs w:val="28"/>
        </w:rPr>
        <w:t xml:space="preserve"> </w:t>
      </w:r>
      <w:r w:rsidRPr="00892BA6">
        <w:rPr>
          <w:rFonts w:ascii="Times New Roman" w:hAnsi="Times New Roman"/>
          <w:b/>
          <w:sz w:val="28"/>
          <w:szCs w:val="28"/>
        </w:rPr>
        <w:t>и муниципальных заказчиков при определении поставщиков (подрядчиков, исполнителей)</w:t>
      </w:r>
      <w:r w:rsidRPr="00F81A79">
        <w:rPr>
          <w:rFonts w:ascii="Times New Roman" w:hAnsi="Times New Roman"/>
          <w:b/>
          <w:bCs/>
          <w:color w:val="26282F"/>
          <w:sz w:val="28"/>
          <w:szCs w:val="28"/>
        </w:rPr>
        <w:t xml:space="preserve"> при проведении совместных закупок </w:t>
      </w:r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 xml:space="preserve">для </w:t>
      </w:r>
      <w:r w:rsidRPr="00F81A79">
        <w:rPr>
          <w:rFonts w:ascii="Times New Roman" w:hAnsi="Times New Roman"/>
          <w:b/>
          <w:bCs/>
          <w:color w:val="26282F"/>
          <w:sz w:val="28"/>
          <w:szCs w:val="28"/>
        </w:rPr>
        <w:t>общеобразовательных организаций Рузаевского муниципального района</w:t>
      </w:r>
    </w:p>
    <w:p w:rsidR="00D86237" w:rsidRDefault="00D86237" w:rsidP="00F81A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" w:name="sub_100"/>
    </w:p>
    <w:p w:rsidR="00D86237" w:rsidRPr="00892BA6" w:rsidRDefault="00D86237" w:rsidP="00F81A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>Глава 1. Общие положения</w:t>
      </w:r>
      <w:bookmarkEnd w:id="5"/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1"/>
      <w:r w:rsidRPr="00892BA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F81A79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892BA6">
          <w:rPr>
            <w:rFonts w:ascii="Times New Roman" w:hAnsi="Times New Roman"/>
            <w:sz w:val="28"/>
            <w:szCs w:val="28"/>
          </w:rPr>
          <w:t>2013 г</w:t>
        </w:r>
      </w:smartTag>
      <w:r w:rsidRPr="00892BA6">
        <w:rPr>
          <w:rFonts w:ascii="Times New Roman" w:hAnsi="Times New Roman"/>
          <w:sz w:val="28"/>
          <w:szCs w:val="28"/>
        </w:rPr>
        <w:t xml:space="preserve">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определяет правила и условия взаимодействия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9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учреждения</w:t>
      </w:r>
      <w:r w:rsidRPr="0089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  <w:r w:rsidRPr="00892BA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Информационно – методический центр» </w:t>
      </w:r>
      <w:r w:rsidRPr="00892BA6">
        <w:rPr>
          <w:rFonts w:ascii="Times New Roman" w:hAnsi="Times New Roman"/>
          <w:sz w:val="28"/>
          <w:szCs w:val="28"/>
        </w:rPr>
        <w:t xml:space="preserve">как уполномоченного </w:t>
      </w:r>
      <w:r>
        <w:rPr>
          <w:rFonts w:ascii="Times New Roman" w:hAnsi="Times New Roman"/>
          <w:sz w:val="28"/>
          <w:szCs w:val="28"/>
        </w:rPr>
        <w:t>учреждения</w:t>
      </w:r>
      <w:r w:rsidRPr="00892BA6">
        <w:rPr>
          <w:rFonts w:ascii="Times New Roman" w:hAnsi="Times New Roman"/>
          <w:sz w:val="28"/>
          <w:szCs w:val="28"/>
        </w:rPr>
        <w:t xml:space="preserve"> на осуществление функций по определению поставщиков (подрядчиков, исполнителей)</w:t>
      </w:r>
      <w:r>
        <w:rPr>
          <w:rFonts w:ascii="Times New Roman" w:hAnsi="Times New Roman"/>
          <w:sz w:val="28"/>
          <w:szCs w:val="28"/>
        </w:rPr>
        <w:t xml:space="preserve"> конкурентными способами</w:t>
      </w:r>
      <w:r w:rsidRPr="00892BA6">
        <w:rPr>
          <w:rFonts w:ascii="Times New Roman" w:hAnsi="Times New Roman"/>
          <w:sz w:val="28"/>
          <w:szCs w:val="28"/>
        </w:rPr>
        <w:t xml:space="preserve"> для обеспечения нужд муниципальных заказчиков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253FE">
        <w:rPr>
          <w:rFonts w:ascii="Times New Roman" w:hAnsi="Times New Roman"/>
          <w:bCs/>
          <w:color w:val="26282F"/>
          <w:sz w:val="28"/>
          <w:szCs w:val="28"/>
        </w:rPr>
        <w:t xml:space="preserve">при проведении совместных закупок </w:t>
      </w:r>
      <w:r w:rsidRPr="00892BA6">
        <w:rPr>
          <w:rFonts w:ascii="Times New Roman" w:hAnsi="Times New Roman"/>
          <w:bCs/>
          <w:color w:val="26282F"/>
          <w:sz w:val="28"/>
          <w:szCs w:val="28"/>
        </w:rPr>
        <w:t xml:space="preserve">для </w:t>
      </w:r>
      <w:r w:rsidRPr="004253FE">
        <w:rPr>
          <w:rFonts w:ascii="Times New Roman" w:hAnsi="Times New Roman"/>
          <w:bCs/>
          <w:color w:val="26282F"/>
          <w:sz w:val="28"/>
          <w:szCs w:val="28"/>
        </w:rPr>
        <w:t>общеобразовательных организаций Рузаевского муници</w:t>
      </w:r>
      <w:r>
        <w:rPr>
          <w:rFonts w:ascii="Times New Roman" w:hAnsi="Times New Roman"/>
          <w:bCs/>
          <w:color w:val="26282F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Уполномоченное учреждение</w:t>
      </w:r>
      <w:r w:rsidRPr="00892BA6">
        <w:rPr>
          <w:rFonts w:ascii="Times New Roman" w:hAnsi="Times New Roman"/>
          <w:sz w:val="28"/>
          <w:szCs w:val="28"/>
        </w:rPr>
        <w:t>), с соответствующими заказчиками при определении поставщиков (подрядчиков, исполнителей).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2"/>
      <w:bookmarkEnd w:id="6"/>
      <w:r w:rsidRPr="00892BA6">
        <w:rPr>
          <w:rFonts w:ascii="Times New Roman" w:hAnsi="Times New Roman"/>
          <w:sz w:val="28"/>
          <w:szCs w:val="28"/>
        </w:rPr>
        <w:t xml:space="preserve">2. Взаимодействие </w:t>
      </w:r>
      <w:r>
        <w:rPr>
          <w:rFonts w:ascii="Times New Roman" w:hAnsi="Times New Roman"/>
          <w:sz w:val="28"/>
          <w:szCs w:val="28"/>
        </w:rPr>
        <w:t xml:space="preserve">Уполномоченного учреждения </w:t>
      </w:r>
      <w:r w:rsidRPr="00892BA6">
        <w:rPr>
          <w:rFonts w:ascii="Times New Roman" w:hAnsi="Times New Roman"/>
          <w:sz w:val="28"/>
          <w:szCs w:val="28"/>
        </w:rPr>
        <w:t>и заказчиков осуществляется в целях обеспечения эффективного использования средств бюджетов и внебюджетных источников финансирования.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3"/>
      <w:bookmarkEnd w:id="7"/>
      <w:r w:rsidRPr="00892BA6">
        <w:rPr>
          <w:rFonts w:ascii="Times New Roman" w:hAnsi="Times New Roman"/>
          <w:sz w:val="28"/>
          <w:szCs w:val="28"/>
        </w:rPr>
        <w:t xml:space="preserve">3. В настоящем Порядке используются основные понятия, определенные </w:t>
      </w:r>
      <w:hyperlink r:id="rId9" w:history="1">
        <w:r w:rsidRPr="00F81A79">
          <w:rPr>
            <w:rFonts w:ascii="Times New Roman" w:hAnsi="Times New Roman"/>
            <w:sz w:val="28"/>
            <w:szCs w:val="28"/>
          </w:rPr>
          <w:t>статьей 3</w:t>
        </w:r>
      </w:hyperlink>
      <w:r w:rsidRPr="00892BA6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D86237" w:rsidRPr="00892BA6" w:rsidRDefault="00D86237" w:rsidP="00F81A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9" w:name="sub_200"/>
      <w:bookmarkEnd w:id="8"/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>Глава 2. Функции заказчиков</w:t>
      </w:r>
      <w:bookmarkEnd w:id="9"/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4"/>
      <w:r w:rsidRPr="00892BA6">
        <w:rPr>
          <w:rFonts w:ascii="Times New Roman" w:hAnsi="Times New Roman"/>
          <w:sz w:val="28"/>
          <w:szCs w:val="28"/>
        </w:rPr>
        <w:t xml:space="preserve">4. Заказчики в целях обеспечения </w:t>
      </w:r>
      <w:r>
        <w:rPr>
          <w:rFonts w:ascii="Times New Roman" w:hAnsi="Times New Roman"/>
          <w:sz w:val="28"/>
          <w:szCs w:val="28"/>
        </w:rPr>
        <w:t>Уполномоченным учреждением</w:t>
      </w:r>
      <w:r w:rsidRPr="00892BA6">
        <w:rPr>
          <w:rFonts w:ascii="Times New Roman" w:hAnsi="Times New Roman"/>
          <w:sz w:val="28"/>
          <w:szCs w:val="28"/>
        </w:rPr>
        <w:t xml:space="preserve"> осуществления закупок:</w:t>
      </w:r>
    </w:p>
    <w:bookmarkEnd w:id="10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организуют в случае необходимости на стадии планирования закупок консультации с поставщиками (подрядч</w:t>
      </w:r>
      <w:r>
        <w:rPr>
          <w:rFonts w:ascii="Times New Roman" w:hAnsi="Times New Roman"/>
          <w:sz w:val="28"/>
          <w:szCs w:val="28"/>
        </w:rPr>
        <w:t>иками, исполнителями) и участвую</w:t>
      </w:r>
      <w:r w:rsidRPr="00892BA6">
        <w:rPr>
          <w:rFonts w:ascii="Times New Roman" w:hAnsi="Times New Roman"/>
          <w:sz w:val="28"/>
          <w:szCs w:val="28"/>
        </w:rPr>
        <w:t>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</w:t>
      </w:r>
      <w:r>
        <w:rPr>
          <w:rFonts w:ascii="Times New Roman" w:hAnsi="Times New Roman"/>
          <w:sz w:val="28"/>
          <w:szCs w:val="28"/>
        </w:rPr>
        <w:t>ля обеспечения</w:t>
      </w:r>
      <w:r w:rsidRPr="00892BA6">
        <w:rPr>
          <w:rFonts w:ascii="Times New Roman" w:hAnsi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892BA6">
        <w:rPr>
          <w:rFonts w:ascii="Times New Roman" w:hAnsi="Times New Roman"/>
          <w:sz w:val="28"/>
          <w:szCs w:val="28"/>
        </w:rPr>
        <w:t>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осуществляют обоснование закупок при формировании плана закупок, плана-графика;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92BA6">
        <w:rPr>
          <w:rFonts w:ascii="Times New Roman" w:hAnsi="Times New Roman"/>
          <w:sz w:val="28"/>
          <w:szCs w:val="28"/>
        </w:rPr>
        <w:t xml:space="preserve">ставляют в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892BA6">
        <w:rPr>
          <w:rFonts w:ascii="Times New Roman" w:hAnsi="Times New Roman"/>
          <w:sz w:val="28"/>
          <w:szCs w:val="28"/>
        </w:rPr>
        <w:t xml:space="preserve"> планы закупок и планы-графики закупок на очередной финансовый год с указанием объема средств, предусмотренных на все закупки заказчика, не позднее пятнадцати рабочих дней после получения ими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Федерации;</w:t>
      </w:r>
    </w:p>
    <w:p w:rsidR="00D86237" w:rsidRPr="004C68B7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8B7">
        <w:rPr>
          <w:rFonts w:ascii="Times New Roman" w:hAnsi="Times New Roman"/>
          <w:sz w:val="28"/>
          <w:szCs w:val="28"/>
        </w:rPr>
        <w:t>формируют заявку на определение постав</w:t>
      </w:r>
      <w:r>
        <w:rPr>
          <w:rFonts w:ascii="Times New Roman" w:hAnsi="Times New Roman"/>
          <w:sz w:val="28"/>
          <w:szCs w:val="28"/>
        </w:rPr>
        <w:t xml:space="preserve">щика (подрядчика, исполнителя) </w:t>
      </w:r>
      <w:r w:rsidRPr="004C68B7">
        <w:rPr>
          <w:rFonts w:ascii="Times New Roman" w:hAnsi="Times New Roman"/>
          <w:sz w:val="28"/>
          <w:szCs w:val="28"/>
        </w:rPr>
        <w:t xml:space="preserve">и </w:t>
      </w:r>
      <w:r w:rsidRPr="00B6590D">
        <w:rPr>
          <w:rFonts w:ascii="Times New Roman" w:hAnsi="Times New Roman"/>
          <w:sz w:val="28"/>
          <w:szCs w:val="28"/>
        </w:rPr>
        <w:t xml:space="preserve">предоставляют </w:t>
      </w:r>
      <w:r>
        <w:rPr>
          <w:rFonts w:ascii="Times New Roman" w:hAnsi="Times New Roman"/>
          <w:sz w:val="28"/>
          <w:szCs w:val="28"/>
        </w:rPr>
        <w:t>ее</w:t>
      </w:r>
      <w:r w:rsidRPr="004C68B7">
        <w:rPr>
          <w:rFonts w:ascii="Times New Roman" w:hAnsi="Times New Roman"/>
          <w:sz w:val="28"/>
          <w:szCs w:val="28"/>
        </w:rPr>
        <w:t xml:space="preserve"> в Уполномоченное учреждение;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8B7">
        <w:rPr>
          <w:rFonts w:ascii="Times New Roman" w:hAnsi="Times New Roman"/>
          <w:sz w:val="28"/>
          <w:szCs w:val="28"/>
        </w:rPr>
        <w:t xml:space="preserve">в случае необходимости направляют в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4C68B7">
        <w:rPr>
          <w:rFonts w:ascii="Times New Roman" w:hAnsi="Times New Roman"/>
          <w:sz w:val="28"/>
          <w:szCs w:val="28"/>
        </w:rPr>
        <w:t xml:space="preserve"> изменения к заявке на определение поставщика (подрядчика, исполнителя) или уведомление об отмене определения поставщика (подрядчика, исполнителя);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участвуют в обязательном общественном обсуждении закупок в случаях, предусмотренных </w:t>
      </w:r>
      <w:hyperlink r:id="rId10" w:history="1">
        <w:r w:rsidRPr="008144F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 контрактной системе.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5"/>
      <w:r w:rsidRPr="00892BA6">
        <w:rPr>
          <w:rFonts w:ascii="Times New Roman" w:hAnsi="Times New Roman"/>
          <w:sz w:val="28"/>
          <w:szCs w:val="28"/>
        </w:rPr>
        <w:t>5. Заказчики, при формировании заявки на определение поставщика (подрядчика, исполнителя):</w:t>
      </w:r>
    </w:p>
    <w:bookmarkEnd w:id="11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определяют начальную (максимальную) цену,</w:t>
      </w:r>
      <w:r>
        <w:rPr>
          <w:rFonts w:ascii="Times New Roman" w:hAnsi="Times New Roman"/>
          <w:sz w:val="28"/>
          <w:szCs w:val="28"/>
        </w:rPr>
        <w:t xml:space="preserve"> объект закупки</w:t>
      </w:r>
      <w:r w:rsidRPr="00892BA6">
        <w:rPr>
          <w:rFonts w:ascii="Times New Roman" w:hAnsi="Times New Roman"/>
          <w:sz w:val="28"/>
          <w:szCs w:val="28"/>
        </w:rPr>
        <w:t>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90D">
        <w:rPr>
          <w:rFonts w:ascii="Times New Roman" w:hAnsi="Times New Roman"/>
          <w:sz w:val="28"/>
          <w:szCs w:val="28"/>
        </w:rPr>
        <w:t xml:space="preserve">устанавливают </w:t>
      </w:r>
      <w:hyperlink r:id="rId11" w:history="1">
        <w:r w:rsidRPr="00B6590D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892BA6">
        <w:rPr>
          <w:rFonts w:ascii="Times New Roman" w:hAnsi="Times New Roman"/>
          <w:sz w:val="28"/>
          <w:szCs w:val="28"/>
        </w:rPr>
        <w:t xml:space="preserve"> к количеству, качеству, потребительским свойствам и иным характеристикам товаров, работ, услуг в соответствии с правилами описания объекта закупки, предусмотренными </w:t>
      </w:r>
      <w:hyperlink r:id="rId12" w:history="1">
        <w:r w:rsidRPr="00B6590D">
          <w:rPr>
            <w:rFonts w:ascii="Times New Roman" w:hAnsi="Times New Roman"/>
            <w:sz w:val="28"/>
            <w:szCs w:val="28"/>
          </w:rPr>
          <w:t>Законом</w:t>
        </w:r>
      </w:hyperlink>
      <w:r w:rsidRPr="00B6590D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о контрактной системе;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устанавливают обязательные требования о соответствии участников закупки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устанавливают дополнительные требования к участникам закупки (при наличии таких требований) и обоснование таких требований;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принимают решения: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об осуществлении закупок у субъектов малого предпринимательства, социально ориентированных некоммерческих организаций;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 предоставлении преимуществ учреждениям и предприятиям уголовно-исполнительной системы, организациям инвалидов;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об установлении </w:t>
      </w:r>
      <w:hyperlink r:id="rId13" w:history="1">
        <w:r w:rsidRPr="00B6590D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892BA6">
        <w:rPr>
          <w:rFonts w:ascii="Times New Roman" w:hAnsi="Times New Roman"/>
          <w:sz w:val="28"/>
          <w:szCs w:val="28"/>
        </w:rPr>
        <w:t xml:space="preserve"> к обеспечению заявок при проведении конкурсов и аукционов, в том числе о размере обеспечения заявок и условиях банковской гарантии (если такой способ обеспечения заявок предусмотрен </w:t>
      </w:r>
      <w:hyperlink r:id="rId14" w:history="1">
        <w:r w:rsidRPr="00B6590D">
          <w:rPr>
            <w:rFonts w:ascii="Times New Roman" w:hAnsi="Times New Roman"/>
            <w:sz w:val="28"/>
            <w:szCs w:val="28"/>
          </w:rPr>
          <w:t>Законом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 контрактной системе), и размере обеспечения исполнения контракта;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 включении в документацию о закупке и проект контракта положений, предусматривающих возможность заказчика изменить условия контракта в соответствии с Законом о контрактной системе (в случае необходимости).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6"/>
      <w:r w:rsidRPr="00892BA6">
        <w:rPr>
          <w:rFonts w:ascii="Times New Roman" w:hAnsi="Times New Roman"/>
          <w:sz w:val="28"/>
          <w:szCs w:val="28"/>
        </w:rPr>
        <w:t>6. Заявка на определение поставщика (подрядчика, исполнителя) должна содержать решение заказчика о способе определения поставщика (подрядчика, исполнителя) и обоснование выбора этого способа.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7"/>
      <w:bookmarkEnd w:id="12"/>
      <w:r w:rsidRPr="00892BA6">
        <w:rPr>
          <w:rFonts w:ascii="Times New Roman" w:hAnsi="Times New Roman"/>
          <w:sz w:val="28"/>
          <w:szCs w:val="28"/>
        </w:rPr>
        <w:t>7. Заказчики при определении поставщика (подрядчика, исполнителя):</w:t>
      </w:r>
    </w:p>
    <w:bookmarkEnd w:id="13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обеспечивают участие своих представителей в работе комиссий по осуществлению закупок;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92BA6">
        <w:rPr>
          <w:rFonts w:ascii="Times New Roman" w:hAnsi="Times New Roman"/>
          <w:sz w:val="28"/>
          <w:szCs w:val="28"/>
        </w:rPr>
        <w:t>ставляют в комиссию по осуществлению закупки заключение о соответствии предложений участников закупки в отношении объекта закупки описанию объекта закупки. В целях обеспечения экспертной оценки заявок на участие в конкурсах, осуществляемой в ходе оценки соответствия участников конкурсов дополнительным требованиям, заказчик вправе привлекать экспертов, экспертные организации;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проводят предквалификационный отбор для выявления участников закупки, которые соответствуют требованиям, установленным в соответствии с </w:t>
      </w:r>
      <w:hyperlink r:id="rId15" w:history="1">
        <w:r w:rsidRPr="00387A9B">
          <w:rPr>
            <w:rFonts w:ascii="Times New Roman" w:hAnsi="Times New Roman"/>
            <w:sz w:val="28"/>
            <w:szCs w:val="28"/>
          </w:rPr>
          <w:t>Законом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 контрактной системе;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обеспечивают заключение контрактов;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направляют в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892BA6">
        <w:rPr>
          <w:rFonts w:ascii="Times New Roman" w:hAnsi="Times New Roman"/>
          <w:sz w:val="28"/>
          <w:szCs w:val="28"/>
        </w:rPr>
        <w:t xml:space="preserve"> уведомление о заключении контракта для возврата победителю определения поставщика (подрядчика, исполнителя) денежных средств, внесенных им в качестве обеспечения заявки, в течение двух рабочих дней со дня заключения контракта;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направляют в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уведомление в письменной форме о причинах незаключения контракта в течение двух рабочих дней со дня истечения срока, установленного для заключения контракта;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ежемесячно предоставляют в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 xml:space="preserve">реестр закупок, осуществленных согласно </w:t>
      </w:r>
      <w:hyperlink r:id="rId16" w:history="1">
        <w:r w:rsidRPr="00387A9B">
          <w:rPr>
            <w:rFonts w:ascii="Times New Roman" w:hAnsi="Times New Roman"/>
            <w:sz w:val="28"/>
            <w:szCs w:val="28"/>
          </w:rPr>
          <w:t>части 1 статьи 93</w:t>
        </w:r>
      </w:hyperlink>
      <w:r w:rsidRPr="00387A9B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Закона о контрактной системе;</w:t>
      </w:r>
    </w:p>
    <w:p w:rsidR="00D86237" w:rsidRPr="00892BA6" w:rsidRDefault="00D86237" w:rsidP="003E2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осуществляют иные полномочия, предусмотренные Законом о контрактной системе.</w:t>
      </w:r>
    </w:p>
    <w:p w:rsidR="00D86237" w:rsidRPr="00892BA6" w:rsidRDefault="00D86237" w:rsidP="003E21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4" w:name="sub_300"/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 xml:space="preserve">Глава 3. Функции </w:t>
      </w:r>
      <w:bookmarkEnd w:id="14"/>
      <w:r w:rsidRPr="003E217E">
        <w:rPr>
          <w:rFonts w:ascii="Times New Roman" w:hAnsi="Times New Roman"/>
          <w:b/>
          <w:sz w:val="28"/>
          <w:szCs w:val="28"/>
        </w:rPr>
        <w:t>Уполн</w:t>
      </w:r>
      <w:r>
        <w:rPr>
          <w:rFonts w:ascii="Times New Roman" w:hAnsi="Times New Roman"/>
          <w:b/>
          <w:sz w:val="28"/>
          <w:szCs w:val="28"/>
        </w:rPr>
        <w:t>омоченного</w:t>
      </w:r>
      <w:r w:rsidRPr="003E2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08"/>
      <w:r w:rsidRPr="00892BA6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892BA6">
        <w:rPr>
          <w:rFonts w:ascii="Times New Roman" w:hAnsi="Times New Roman"/>
          <w:sz w:val="28"/>
          <w:szCs w:val="28"/>
        </w:rPr>
        <w:t xml:space="preserve"> в целях обеспечения определения поставщика (подрядчика, исполнителя):</w:t>
      </w:r>
    </w:p>
    <w:bookmarkEnd w:id="15"/>
    <w:p w:rsidR="00D86237" w:rsidRPr="00945DE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5DE6">
        <w:rPr>
          <w:rFonts w:ascii="Times New Roman" w:hAnsi="Times New Roman"/>
          <w:sz w:val="28"/>
          <w:szCs w:val="28"/>
        </w:rPr>
        <w:t>устанавливает перечень документов, необходимых для определения поставщика (подрядчика, исполнителя);</w:t>
      </w:r>
    </w:p>
    <w:p w:rsidR="00D86237" w:rsidRPr="00945DE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5DE6">
        <w:rPr>
          <w:rFonts w:ascii="Times New Roman" w:hAnsi="Times New Roman"/>
          <w:sz w:val="28"/>
          <w:szCs w:val="28"/>
        </w:rPr>
        <w:t>утверждает форму заявки на определение поставщика (подрядчика, исполнителя), представляемой заказчиками в Уполномоченное учреждение.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09"/>
      <w:r w:rsidRPr="00892BA6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892BA6">
        <w:rPr>
          <w:rFonts w:ascii="Times New Roman" w:hAnsi="Times New Roman"/>
          <w:sz w:val="28"/>
          <w:szCs w:val="28"/>
        </w:rPr>
        <w:t xml:space="preserve"> при определении поставщика (подрядчика, исполнителя):</w:t>
      </w:r>
    </w:p>
    <w:bookmarkEnd w:id="16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принимает от заказчика заявку на определение поставщика (подрядчика, исполнителя);</w:t>
      </w:r>
    </w:p>
    <w:p w:rsidR="00D86237" w:rsidRPr="00F20508" w:rsidRDefault="00D86237" w:rsidP="00F20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осуществляет закупки в форме </w:t>
      </w:r>
      <w:r w:rsidRPr="00F20508">
        <w:rPr>
          <w:rFonts w:ascii="Times New Roman" w:hAnsi="Times New Roman"/>
          <w:sz w:val="28"/>
          <w:szCs w:val="28"/>
        </w:rPr>
        <w:t xml:space="preserve">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</w:t>
      </w:r>
      <w:r>
        <w:rPr>
          <w:rFonts w:ascii="Times New Roman" w:hAnsi="Times New Roman"/>
          <w:sz w:val="28"/>
          <w:szCs w:val="28"/>
        </w:rPr>
        <w:t>(аукцион в электронной форме</w:t>
      </w:r>
      <w:r w:rsidRPr="00F20508">
        <w:rPr>
          <w:rFonts w:ascii="Times New Roman" w:hAnsi="Times New Roman"/>
          <w:sz w:val="28"/>
          <w:szCs w:val="28"/>
        </w:rPr>
        <w:t>, закрытый аукцион)</w:t>
      </w:r>
      <w:r w:rsidRPr="00892BA6">
        <w:rPr>
          <w:rFonts w:ascii="Times New Roman" w:hAnsi="Times New Roman"/>
          <w:sz w:val="28"/>
          <w:szCs w:val="28"/>
        </w:rPr>
        <w:t>;</w:t>
      </w:r>
    </w:p>
    <w:p w:rsidR="00D86237" w:rsidRPr="006A696B" w:rsidRDefault="00D86237" w:rsidP="006A6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61"/>
      <w:r w:rsidRPr="006A696B">
        <w:rPr>
          <w:rFonts w:ascii="Times New Roman" w:hAnsi="Times New Roman"/>
          <w:sz w:val="28"/>
          <w:szCs w:val="28"/>
        </w:rPr>
        <w:t> осуществляет утверждение состава комиссии по осуществлению закупок, в которую включаются представители сторон соглашения о проведении совместного конкурса или аукциона (далее - соглашение) пропорционально объему закупок, осуществляемых каждым заказчиком, в общем объеме закупок, если иное не предусмотрено соглашением;</w:t>
      </w:r>
    </w:p>
    <w:bookmarkEnd w:id="17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разраб</w:t>
      </w:r>
      <w:r w:rsidRPr="00892BA6">
        <w:rPr>
          <w:rFonts w:ascii="Times New Roman" w:hAnsi="Times New Roman"/>
          <w:sz w:val="28"/>
          <w:szCs w:val="28"/>
        </w:rPr>
        <w:t>атывает и утверждает документацию о закупке</w:t>
      </w:r>
      <w:r>
        <w:rPr>
          <w:rFonts w:ascii="Times New Roman" w:hAnsi="Times New Roman"/>
          <w:sz w:val="28"/>
          <w:szCs w:val="28"/>
        </w:rPr>
        <w:t>,</w:t>
      </w:r>
      <w:r w:rsidRPr="00892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проект контракта,</w:t>
      </w:r>
      <w:r w:rsidRPr="00892BA6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об определении поставщика (подрядчика, исполнителя);</w:t>
      </w:r>
    </w:p>
    <w:p w:rsidR="00D86237" w:rsidRPr="006A696B" w:rsidRDefault="00D86237" w:rsidP="006A6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96B">
        <w:rPr>
          <w:rFonts w:ascii="Times New Roman" w:hAnsi="Times New Roman"/>
          <w:sz w:val="28"/>
          <w:szCs w:val="28"/>
        </w:rPr>
        <w:t>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Законом о контрактной системе.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заказчика;</w:t>
      </w:r>
    </w:p>
    <w:p w:rsidR="00D86237" w:rsidRPr="00892BA6" w:rsidRDefault="00D86237" w:rsidP="006A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осуществляет организацию проведения обязательного общественного обсуждения закупок;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92BA6">
        <w:rPr>
          <w:rFonts w:ascii="Times New Roman" w:hAnsi="Times New Roman"/>
          <w:sz w:val="28"/>
          <w:szCs w:val="28"/>
        </w:rPr>
        <w:t>ставляет документацию о закупке заинтересованным лицам;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осуществляет работу по зачислению денежных средств на лицевой счет для учета операций со средствами, поступающими во временное распоряжение, в качестве обеспечения заявки на участие в определении поставщика (подрядчика, исполнителя) и по их возврату в случаях и порядке, установленных Законом о контрактной системе;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осуществляет выбор электронной торговой площадки для проведения открытого аукциона в электронной форме, взаимодействие с оператором электронной торговой площадки в соответствии с требованиями Закона о контрактной системе и регламентом работы электронной площадки;</w:t>
      </w:r>
    </w:p>
    <w:p w:rsidR="00D86237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совм</w:t>
      </w:r>
      <w:r w:rsidRPr="00892BA6">
        <w:rPr>
          <w:rFonts w:ascii="Times New Roman" w:hAnsi="Times New Roman"/>
          <w:sz w:val="28"/>
          <w:szCs w:val="28"/>
        </w:rPr>
        <w:t xml:space="preserve">естно с заказчиками </w:t>
      </w:r>
      <w:r>
        <w:rPr>
          <w:rFonts w:ascii="Times New Roman" w:hAnsi="Times New Roman"/>
          <w:sz w:val="28"/>
          <w:szCs w:val="28"/>
        </w:rPr>
        <w:t>разрабатывает</w:t>
      </w:r>
      <w:r w:rsidRPr="00892BA6">
        <w:rPr>
          <w:rFonts w:ascii="Times New Roman" w:hAnsi="Times New Roman"/>
          <w:sz w:val="28"/>
          <w:szCs w:val="28"/>
        </w:rPr>
        <w:t xml:space="preserve"> разъяснения положений документации о закупке, результатов определения поставщика (подрядчика, исполнителя);</w:t>
      </w:r>
    </w:p>
    <w:p w:rsidR="00D86237" w:rsidRPr="00892BA6" w:rsidRDefault="00D86237" w:rsidP="006A6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696B">
        <w:rPr>
          <w:rFonts w:ascii="Times New Roman" w:hAnsi="Times New Roman"/>
          <w:sz w:val="28"/>
          <w:szCs w:val="28"/>
        </w:rPr>
        <w:t>предоставляет разъяснения положений документации;</w:t>
      </w:r>
    </w:p>
    <w:p w:rsidR="00D86237" w:rsidRDefault="00D86237" w:rsidP="006A6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щает </w:t>
      </w:r>
      <w:r w:rsidRPr="00892BA6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6A696B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 xml:space="preserve"> разъяснения положений документации о закупке, изменения в извещение и документацию о закупке;</w:t>
      </w:r>
    </w:p>
    <w:p w:rsidR="00D86237" w:rsidRPr="00892BA6" w:rsidRDefault="00D86237" w:rsidP="006A6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65"/>
      <w:r>
        <w:rPr>
          <w:rFonts w:ascii="Times New Roman" w:hAnsi="Times New Roman"/>
          <w:sz w:val="28"/>
          <w:szCs w:val="28"/>
        </w:rPr>
        <w:t xml:space="preserve">         </w:t>
      </w:r>
      <w:r w:rsidRPr="00B82DE9">
        <w:rPr>
          <w:rFonts w:ascii="Times New Roman" w:hAnsi="Times New Roman"/>
          <w:sz w:val="28"/>
          <w:szCs w:val="28"/>
        </w:rPr>
        <w:t>при</w:t>
      </w:r>
      <w:r w:rsidRPr="006A696B">
        <w:rPr>
          <w:rFonts w:ascii="Times New Roman" w:hAnsi="Times New Roman"/>
          <w:sz w:val="28"/>
          <w:szCs w:val="28"/>
        </w:rPr>
        <w:t xml:space="preserve"> необходимости вносит изменения в извещение об осуществлении закупки и (или) документацию;</w:t>
      </w:r>
      <w:bookmarkEnd w:id="18"/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по собственной инициативе, а также в соответствии с поступившим от заказчика уведомлением принимает решение об отмене определения поставщика (подрядчика, исполнителя) в порядке и сроки, предусмотренные </w:t>
      </w:r>
      <w:hyperlink r:id="rId17" w:history="1">
        <w:r w:rsidRPr="00926173">
          <w:rPr>
            <w:rFonts w:ascii="Times New Roman" w:hAnsi="Times New Roman"/>
            <w:sz w:val="28"/>
            <w:szCs w:val="28"/>
          </w:rPr>
          <w:t>Законом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 контрактной системе. По истечении срока отмены определения поставщика (подрядчика, исполнителя) в случае возникновения обстоятельств непреодолимой силы в соответствии с </w:t>
      </w:r>
      <w:hyperlink r:id="rId18" w:history="1">
        <w:r w:rsidRPr="00926173">
          <w:rPr>
            <w:rFonts w:ascii="Times New Roman" w:hAnsi="Times New Roman"/>
            <w:sz w:val="28"/>
            <w:szCs w:val="28"/>
          </w:rPr>
          <w:t>гражданским законодательством</w:t>
        </w:r>
      </w:hyperlink>
      <w:r w:rsidRPr="00926173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отмена определения поставщика (подрядчика, исполнителя) осуществляется заказчиком самостоятельно;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уведомля</w:t>
      </w:r>
      <w:r w:rsidRPr="00892BA6">
        <w:rPr>
          <w:rFonts w:ascii="Times New Roman" w:hAnsi="Times New Roman"/>
          <w:sz w:val="28"/>
          <w:szCs w:val="28"/>
        </w:rPr>
        <w:t>ет членов комиссии о месте, дате и времени проведения заседания комиссии за день до его проведения;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обеспе</w:t>
      </w:r>
      <w:r w:rsidRPr="00892BA6">
        <w:rPr>
          <w:rFonts w:ascii="Times New Roman" w:hAnsi="Times New Roman"/>
          <w:sz w:val="28"/>
          <w:szCs w:val="28"/>
        </w:rPr>
        <w:t>чивает работу комиссии;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осуществляет аудиозапись вскрытия конвертов и (или) открытия доступа к поданным в форме электронных документо</w:t>
      </w:r>
      <w:r>
        <w:rPr>
          <w:rFonts w:ascii="Times New Roman" w:hAnsi="Times New Roman"/>
          <w:sz w:val="28"/>
          <w:szCs w:val="28"/>
        </w:rPr>
        <w:t>в заявкам на участие в конкурсе</w:t>
      </w:r>
      <w:r w:rsidRPr="00892BA6">
        <w:rPr>
          <w:rFonts w:ascii="Times New Roman" w:hAnsi="Times New Roman"/>
          <w:sz w:val="28"/>
          <w:szCs w:val="28"/>
        </w:rPr>
        <w:t>;</w:t>
      </w:r>
    </w:p>
    <w:p w:rsidR="00D86237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>запрашивает сведения о соответствии участников осуществления закупки требованиям, установленным законодательством;</w:t>
      </w:r>
    </w:p>
    <w:p w:rsidR="00D86237" w:rsidRDefault="00D86237" w:rsidP="00D85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осущест</w:t>
      </w:r>
      <w:r w:rsidRPr="00D85D76">
        <w:rPr>
          <w:rFonts w:ascii="Times New Roman" w:hAnsi="Times New Roman"/>
          <w:sz w:val="28"/>
          <w:szCs w:val="28"/>
        </w:rPr>
        <w:t xml:space="preserve">вляет размещение в единой информационной системе в сфере закупок информации и документов, размещение которых предусмотрено </w:t>
      </w:r>
      <w:hyperlink r:id="rId19" w:history="1">
        <w:r w:rsidRPr="00D85D76">
          <w:rPr>
            <w:rFonts w:ascii="Times New Roman" w:hAnsi="Times New Roman"/>
            <w:sz w:val="28"/>
            <w:szCs w:val="28"/>
          </w:rPr>
          <w:t>Законом</w:t>
        </w:r>
      </w:hyperlink>
      <w:r w:rsidRPr="00D85D76">
        <w:rPr>
          <w:rFonts w:ascii="Times New Roman" w:hAnsi="Times New Roman"/>
          <w:sz w:val="28"/>
          <w:szCs w:val="28"/>
        </w:rPr>
        <w:t xml:space="preserve"> о контрактной системе при определении поставщика (подрядчика, исполнителя);</w:t>
      </w:r>
    </w:p>
    <w:p w:rsidR="00D86237" w:rsidRPr="00D85D76" w:rsidRDefault="00D86237" w:rsidP="00951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14F3">
        <w:rPr>
          <w:rFonts w:ascii="Times New Roman" w:hAnsi="Times New Roman"/>
          <w:sz w:val="28"/>
          <w:szCs w:val="28"/>
        </w:rPr>
        <w:t xml:space="preserve">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</w:t>
      </w:r>
      <w:hyperlink r:id="rId20" w:history="1">
        <w:r w:rsidRPr="009514F3">
          <w:rPr>
            <w:rFonts w:ascii="Times New Roman" w:hAnsi="Times New Roman"/>
            <w:sz w:val="28"/>
            <w:szCs w:val="28"/>
          </w:rPr>
          <w:t>Законом</w:t>
        </w:r>
      </w:hyperlink>
      <w:r w:rsidRPr="009514F3">
        <w:rPr>
          <w:rFonts w:ascii="Times New Roman" w:hAnsi="Times New Roman"/>
          <w:sz w:val="28"/>
          <w:szCs w:val="28"/>
        </w:rPr>
        <w:t xml:space="preserve"> о контрактной системе случаях;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осуществляет учет и хранение всей документации и иных материалов, составленных в ходе осуществления закупок в течение срока, установленного </w:t>
      </w:r>
      <w:hyperlink r:id="rId21" w:history="1">
        <w:r w:rsidRPr="00547B6F">
          <w:rPr>
            <w:rFonts w:ascii="Times New Roman" w:hAnsi="Times New Roman"/>
            <w:sz w:val="28"/>
            <w:szCs w:val="28"/>
          </w:rPr>
          <w:t>Законом</w:t>
        </w:r>
      </w:hyperlink>
      <w:r w:rsidRPr="00892BA6">
        <w:rPr>
          <w:rFonts w:ascii="Times New Roman" w:hAnsi="Times New Roman"/>
          <w:sz w:val="28"/>
          <w:szCs w:val="28"/>
        </w:rPr>
        <w:t xml:space="preserve"> о контрактной системе;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участвует в рассмотрении дел об обжаловании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учреждения</w:t>
      </w:r>
      <w:r w:rsidRPr="00892BA6">
        <w:rPr>
          <w:rFonts w:ascii="Times New Roman" w:hAnsi="Times New Roman"/>
          <w:sz w:val="28"/>
          <w:szCs w:val="28"/>
        </w:rPr>
        <w:t>, комиссий по осуществлению закупок, нарушающих права и законные интерес</w:t>
      </w:r>
      <w:bookmarkStart w:id="19" w:name="_GoBack"/>
      <w:bookmarkEnd w:id="19"/>
      <w:r w:rsidRPr="00892BA6">
        <w:rPr>
          <w:rFonts w:ascii="Times New Roman" w:hAnsi="Times New Roman"/>
          <w:sz w:val="28"/>
          <w:szCs w:val="28"/>
        </w:rPr>
        <w:t>ы участника закупки;</w:t>
      </w:r>
    </w:p>
    <w:p w:rsidR="00D86237" w:rsidRDefault="00D86237" w:rsidP="00D37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DE9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ствляе</w:t>
      </w:r>
      <w:r w:rsidRPr="00D37293">
        <w:rPr>
          <w:rFonts w:ascii="Times New Roman" w:hAnsi="Times New Roman"/>
          <w:sz w:val="28"/>
          <w:szCs w:val="28"/>
        </w:rPr>
        <w:t>т иные полномочия, переданные ему соглашением или предусмотренные Законом о контрактной системе.</w:t>
      </w:r>
    </w:p>
    <w:p w:rsidR="00D86237" w:rsidRPr="00892BA6" w:rsidRDefault="00D86237" w:rsidP="00D37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237" w:rsidRPr="00926173" w:rsidRDefault="00D86237" w:rsidP="00926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0" w:name="sub_400"/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 xml:space="preserve">Глава 4. Порядок взаимодействия </w:t>
      </w:r>
      <w:r w:rsidRPr="00B233C3">
        <w:rPr>
          <w:rFonts w:ascii="Times New Roman" w:hAnsi="Times New Roman"/>
          <w:b/>
          <w:sz w:val="28"/>
          <w:szCs w:val="28"/>
        </w:rPr>
        <w:t>Уполномоченного учреждения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>и заказчиков при определении поставщиков (подрядчиков, исполнителей)</w:t>
      </w:r>
      <w:bookmarkEnd w:id="20"/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0"/>
      <w:r w:rsidRPr="00892BA6">
        <w:rPr>
          <w:rFonts w:ascii="Times New Roman" w:hAnsi="Times New Roman"/>
          <w:sz w:val="28"/>
          <w:szCs w:val="28"/>
        </w:rPr>
        <w:t>10. Заказчики:</w:t>
      </w:r>
    </w:p>
    <w:bookmarkEnd w:id="21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направляют в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заявку на определение поставщика (подрядчика, исполнителя) по утвержденной форме. Заявка и приложения к заявке должны быть утверждены руководителем (уполномоченным лицом) заказчика;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BA6">
        <w:rPr>
          <w:rFonts w:ascii="Times New Roman" w:hAnsi="Times New Roman"/>
          <w:sz w:val="28"/>
          <w:szCs w:val="28"/>
        </w:rPr>
        <w:t xml:space="preserve">по запросу </w:t>
      </w:r>
      <w:r>
        <w:rPr>
          <w:rFonts w:ascii="Times New Roman" w:hAnsi="Times New Roman"/>
          <w:sz w:val="28"/>
          <w:szCs w:val="28"/>
        </w:rPr>
        <w:t>Уполномоченного учреждения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в течение одного рабочего дня обязаны давать разъяснения по заявке на определение поставщика (подрядчика, исполнителя), а также представлять иные документы, находящиеся в его распоряжении и используемые для определения поставщика (подрядчика, исполнителя).</w:t>
      </w:r>
    </w:p>
    <w:p w:rsidR="00D86237" w:rsidRDefault="00D86237" w:rsidP="00B23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11"/>
      <w:r w:rsidRPr="00892BA6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 xml:space="preserve">в течение пяти рабочих дней в случае если начальная (максимальная) цена контракта превышает три миллиона рублей - в течение семи рабочих дней проводит проверку соответствия заявки на определение поставщика (подрядчика, исполнителя) требованиям законодательства. Указанный срок может быть продлен по решению руководителя (заместителя руководителя) </w:t>
      </w:r>
      <w:r>
        <w:rPr>
          <w:rFonts w:ascii="Times New Roman" w:hAnsi="Times New Roman"/>
          <w:sz w:val="28"/>
          <w:szCs w:val="28"/>
        </w:rPr>
        <w:t>Уполномоченного учреждения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 xml:space="preserve">не более чем на пять рабочих дней. В случае если заявка либо приложения к заявке не соответствуют требованиями законодательства о контрактной системе, а также в случае отсутствия сведений о закупке в плане-графике,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4C68B7">
        <w:rPr>
          <w:rFonts w:ascii="Times New Roman" w:hAnsi="Times New Roman"/>
          <w:sz w:val="28"/>
          <w:szCs w:val="28"/>
        </w:rPr>
        <w:t xml:space="preserve"> </w:t>
      </w:r>
      <w:r w:rsidRPr="00892BA6">
        <w:rPr>
          <w:rFonts w:ascii="Times New Roman" w:hAnsi="Times New Roman"/>
          <w:sz w:val="28"/>
          <w:szCs w:val="28"/>
        </w:rPr>
        <w:t>возвращает заявку в течение пяти рабочих дней заказчику с мотивированным отказом для устранения недостатков. Заявка, соответствующая требованиям законодательства о контрактной системе, принимается к исполнению.</w:t>
      </w:r>
      <w:bookmarkStart w:id="23" w:name="sub_500"/>
      <w:bookmarkEnd w:id="22"/>
    </w:p>
    <w:p w:rsidR="00D86237" w:rsidRPr="00B233C3" w:rsidRDefault="00D86237" w:rsidP="00B23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6237" w:rsidRPr="00926173" w:rsidRDefault="00D86237" w:rsidP="009261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92BA6">
        <w:rPr>
          <w:rFonts w:ascii="Times New Roman" w:hAnsi="Times New Roman"/>
          <w:b/>
          <w:bCs/>
          <w:color w:val="26282F"/>
          <w:sz w:val="28"/>
          <w:szCs w:val="28"/>
        </w:rPr>
        <w:t>Глава 5. Ответственность Уполномоченного органа и заказчиков</w:t>
      </w:r>
      <w:bookmarkEnd w:id="23"/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2"/>
      <w:r w:rsidRPr="00892BA6">
        <w:rPr>
          <w:rFonts w:ascii="Times New Roman" w:hAnsi="Times New Roman"/>
          <w:sz w:val="28"/>
          <w:szCs w:val="28"/>
        </w:rPr>
        <w:t>12. Заказчики несут ответственность за формирование планов закупок и планов-графиков закупок, обоснование закупок, выбор способа определения поставщика (подрядчика, исполнителя) и обоснование такого выбора, соответствия описания объекта закупки правилам, установленным</w:t>
      </w:r>
      <w:r w:rsidRPr="00D6031E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D6031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 контрактной системе и обоснование</w:t>
      </w:r>
      <w:r w:rsidRPr="00892BA6">
        <w:rPr>
          <w:rFonts w:ascii="Times New Roman" w:hAnsi="Times New Roman"/>
          <w:sz w:val="28"/>
          <w:szCs w:val="28"/>
        </w:rPr>
        <w:t xml:space="preserve"> начальной (максимальной) цены контракта.</w:t>
      </w:r>
    </w:p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21"/>
      <w:bookmarkEnd w:id="24"/>
      <w:r w:rsidRPr="00892BA6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Уполномоченное учреждение</w:t>
      </w:r>
      <w:r w:rsidRPr="00892BA6">
        <w:rPr>
          <w:rFonts w:ascii="Times New Roman" w:hAnsi="Times New Roman"/>
          <w:sz w:val="28"/>
          <w:szCs w:val="28"/>
        </w:rPr>
        <w:t xml:space="preserve"> несет ответственность за формирование документации о закупке, за исключением положений, отнесенных </w:t>
      </w:r>
      <w:hyperlink w:anchor="sub_1012" w:history="1">
        <w:r w:rsidRPr="00D6031E">
          <w:rPr>
            <w:rFonts w:ascii="Times New Roman" w:hAnsi="Times New Roman"/>
            <w:sz w:val="28"/>
            <w:szCs w:val="28"/>
          </w:rPr>
          <w:t>пунктом 12</w:t>
        </w:r>
      </w:hyperlink>
      <w:r w:rsidRPr="00892BA6">
        <w:rPr>
          <w:rFonts w:ascii="Times New Roman" w:hAnsi="Times New Roman"/>
          <w:sz w:val="28"/>
          <w:szCs w:val="28"/>
        </w:rPr>
        <w:t xml:space="preserve"> настоящего Порядка к сфере ответственности заказчика.</w:t>
      </w:r>
    </w:p>
    <w:bookmarkEnd w:id="25"/>
    <w:p w:rsidR="00D86237" w:rsidRPr="00892BA6" w:rsidRDefault="00D86237" w:rsidP="00892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6237" w:rsidRDefault="00D86237"/>
    <w:sectPr w:rsidR="00D86237" w:rsidSect="00FB1FBA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DA"/>
    <w:rsid w:val="002134AC"/>
    <w:rsid w:val="00245BDA"/>
    <w:rsid w:val="00387A9B"/>
    <w:rsid w:val="003B3CF7"/>
    <w:rsid w:val="003E217E"/>
    <w:rsid w:val="004253FE"/>
    <w:rsid w:val="00474889"/>
    <w:rsid w:val="004A13C0"/>
    <w:rsid w:val="004C68B7"/>
    <w:rsid w:val="00547B6F"/>
    <w:rsid w:val="005A0A6B"/>
    <w:rsid w:val="005C4700"/>
    <w:rsid w:val="006077FA"/>
    <w:rsid w:val="00697D25"/>
    <w:rsid w:val="006A696B"/>
    <w:rsid w:val="007D3FC5"/>
    <w:rsid w:val="008144F6"/>
    <w:rsid w:val="00860A3D"/>
    <w:rsid w:val="00864397"/>
    <w:rsid w:val="00892BA6"/>
    <w:rsid w:val="00895BE8"/>
    <w:rsid w:val="008B17DC"/>
    <w:rsid w:val="008F592A"/>
    <w:rsid w:val="00926173"/>
    <w:rsid w:val="00945DE6"/>
    <w:rsid w:val="009514F3"/>
    <w:rsid w:val="00982FF8"/>
    <w:rsid w:val="00A5380A"/>
    <w:rsid w:val="00B16A12"/>
    <w:rsid w:val="00B233C3"/>
    <w:rsid w:val="00B6590D"/>
    <w:rsid w:val="00B82DE9"/>
    <w:rsid w:val="00CC0A9A"/>
    <w:rsid w:val="00D37293"/>
    <w:rsid w:val="00D6031E"/>
    <w:rsid w:val="00D85D76"/>
    <w:rsid w:val="00D86237"/>
    <w:rsid w:val="00E4648E"/>
    <w:rsid w:val="00F20508"/>
    <w:rsid w:val="00F653A5"/>
    <w:rsid w:val="00F81A79"/>
    <w:rsid w:val="00FA627F"/>
    <w:rsid w:val="00F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92BA6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892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892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16A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44" TargetMode="External"/><Relationship Id="rId18" Type="http://schemas.openxmlformats.org/officeDocument/2006/relationships/hyperlink" Target="garantF1://1006407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http://www.ruzaevka-rm.ru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931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4807921.0" TargetMode="External"/><Relationship Id="rId11" Type="http://schemas.openxmlformats.org/officeDocument/2006/relationships/hyperlink" Target="garantF1://70253464.19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253464.0" TargetMode="External"/><Relationship Id="rId15" Type="http://schemas.openxmlformats.org/officeDocument/2006/relationships/hyperlink" Target="garantF1://7025346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hyperlink" Target="garantF1://70253464.0" TargetMode="External"/><Relationship Id="rId9" Type="http://schemas.openxmlformats.org/officeDocument/2006/relationships/hyperlink" Target="garantF1://70253464.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1085</TotalTime>
  <Pages>7</Pages>
  <Words>2484</Words>
  <Characters>14159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Сидорова</dc:creator>
  <cp:keywords/>
  <dc:description/>
  <cp:lastModifiedBy>1</cp:lastModifiedBy>
  <cp:revision>28</cp:revision>
  <cp:lastPrinted>2017-07-25T08:48:00Z</cp:lastPrinted>
  <dcterms:created xsi:type="dcterms:W3CDTF">2017-07-18T14:24:00Z</dcterms:created>
  <dcterms:modified xsi:type="dcterms:W3CDTF">2017-07-25T08:50:00Z</dcterms:modified>
</cp:coreProperties>
</file>