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55" w:rsidRPr="007D4555" w:rsidRDefault="007D4555" w:rsidP="007D4555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D455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Вправе ли орган государственного контроля (надзора), муниципального контроля провести внеплановую документарную проверку без согласования с органами прокуратуры?</w:t>
      </w:r>
    </w:p>
    <w:p w:rsidR="007D4555" w:rsidRPr="007D4555" w:rsidRDefault="007D4555" w:rsidP="007D455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D455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7D4555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7D4555" w:rsidRPr="007D4555" w:rsidRDefault="007D4555" w:rsidP="007D455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D455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7D4555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7D4555" w:rsidRPr="007D4555" w:rsidRDefault="007D4555" w:rsidP="007D455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D455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В соответствии с ч. 2 ст.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Закон № 294) контролирующий орган вправе внепланово проверить юридическое лицо и индивидуального предпринимателя в случае:</w:t>
      </w:r>
    </w:p>
    <w:p w:rsidR="007D4555" w:rsidRPr="007D4555" w:rsidRDefault="007D4555" w:rsidP="007D455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D455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- истечения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7D4555" w:rsidRPr="007D4555" w:rsidRDefault="007D4555" w:rsidP="007D455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D455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- поступления в органы государственного контроля (надзора), органы муниципального контроля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7D4555" w:rsidRPr="007D4555" w:rsidRDefault="007D4555" w:rsidP="007D455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D455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7D4555" w:rsidRPr="007D4555" w:rsidRDefault="007D4555" w:rsidP="007D455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D455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7D4555" w:rsidRPr="007D4555" w:rsidRDefault="007D4555" w:rsidP="007D455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D455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в) нарушение прав потребителей (в случае обращения граждан, права которых нарушены);</w:t>
      </w:r>
    </w:p>
    <w:p w:rsidR="007D4555" w:rsidRPr="007D4555" w:rsidRDefault="007D4555" w:rsidP="007D455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D455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- издания приказа (распоряжения) руководителя органа государственного контроля (надзора) в соответствии с поручениями Президента Российской Федерации, Правительства Российской Федерации.</w:t>
      </w:r>
    </w:p>
    <w:p w:rsidR="007D4555" w:rsidRPr="007D4555" w:rsidRDefault="007D4555" w:rsidP="007D455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D455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Внеплановая проверка может проводиться в форме документарной проверки и (или) выездной проверки в порядке, установленном соответственно статьями 11 и 12 Закона № 294-ФЗ.</w:t>
      </w:r>
    </w:p>
    <w:p w:rsidR="007D4555" w:rsidRPr="007D4555" w:rsidRDefault="007D4555" w:rsidP="007D455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D455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Согласно ч. 5 ст. 10 Закона № 294-ФЗ только после согласования с прокуратурой орган контроля вправе провести внеплановую выездную проверку юридического лица и индивидуального предпринимателя по фактам возникновения угрозы либо непосредственного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характера.</w:t>
      </w:r>
    </w:p>
    <w:p w:rsidR="007D4555" w:rsidRPr="007D4555" w:rsidRDefault="007D4555" w:rsidP="007D455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D4555">
        <w:rPr>
          <w:rFonts w:ascii="Roboto" w:eastAsia="Times New Roman" w:hAnsi="Roboto" w:cs="Times New Roman"/>
          <w:color w:val="333333"/>
          <w:sz w:val="21"/>
          <w:szCs w:val="21"/>
          <w:lang w:eastAsia="ru-RU"/>
        </w:rPr>
        <w:t>Таким образом, проведение органом контроля (надзора) внеплановой документарной проверки в рамках Закона № 294-ФЗ в отношении юридического лица, индивидуального предпринимателя согласования с органом прокуратуры не требует.</w:t>
      </w:r>
    </w:p>
    <w:p w:rsidR="006C126A" w:rsidRDefault="006C126A"/>
    <w:sectPr w:rsidR="006C126A" w:rsidSect="006C1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4555"/>
    <w:rsid w:val="006C126A"/>
    <w:rsid w:val="007D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D4555"/>
  </w:style>
  <w:style w:type="character" w:customStyle="1" w:styleId="feeds-pagenavigationtooltip">
    <w:name w:val="feeds-page__navigation_tooltip"/>
    <w:basedOn w:val="a0"/>
    <w:rsid w:val="007D4555"/>
  </w:style>
  <w:style w:type="paragraph" w:styleId="a3">
    <w:name w:val="Normal (Web)"/>
    <w:basedOn w:val="a"/>
    <w:uiPriority w:val="99"/>
    <w:semiHidden/>
    <w:unhideWhenUsed/>
    <w:rsid w:val="007D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821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32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2425</Characters>
  <Application>Microsoft Office Word</Application>
  <DocSecurity>0</DocSecurity>
  <Lines>20</Lines>
  <Paragraphs>5</Paragraphs>
  <ScaleCrop>false</ScaleCrop>
  <Company>Grizli777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2021-06-24T06:49:00Z</dcterms:created>
  <dcterms:modified xsi:type="dcterms:W3CDTF">2021-06-24T06:52:00Z</dcterms:modified>
</cp:coreProperties>
</file>