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2E" w:rsidRDefault="004602C1" w:rsidP="008B5439">
      <w:pPr>
        <w:spacing w:after="0" w:line="240" w:lineRule="auto"/>
        <w:jc w:val="center"/>
        <w:rPr>
          <w:rFonts w:ascii="Times New Roman" w:hAnsi="Times New Roman"/>
          <w:b/>
          <w:bCs/>
          <w:kern w:val="2"/>
          <w:sz w:val="28"/>
          <w:szCs w:val="28"/>
        </w:rPr>
      </w:pPr>
      <w:r w:rsidRPr="004602C1">
        <w:rPr>
          <w:rFonts w:ascii="Times New Roman" w:hAnsi="Times New Roman"/>
          <w:b/>
          <w:bCs/>
          <w:kern w:val="2"/>
          <w:sz w:val="28"/>
          <w:szCs w:val="28"/>
        </w:rPr>
        <w:t xml:space="preserve">Администрация </w:t>
      </w:r>
      <w:r w:rsidR="00ED592E">
        <w:rPr>
          <w:rFonts w:ascii="Times New Roman" w:hAnsi="Times New Roman"/>
          <w:b/>
          <w:bCs/>
          <w:kern w:val="2"/>
          <w:sz w:val="28"/>
          <w:szCs w:val="28"/>
        </w:rPr>
        <w:t>Сузгарьевского</w:t>
      </w:r>
      <w:r w:rsidRPr="004602C1">
        <w:rPr>
          <w:rFonts w:ascii="Times New Roman" w:hAnsi="Times New Roman"/>
          <w:b/>
          <w:bCs/>
          <w:kern w:val="2"/>
          <w:sz w:val="28"/>
          <w:szCs w:val="28"/>
        </w:rPr>
        <w:t xml:space="preserve"> сельского поселения </w:t>
      </w:r>
    </w:p>
    <w:p w:rsidR="004602C1" w:rsidRPr="004602C1" w:rsidRDefault="004602C1" w:rsidP="008B5439">
      <w:pPr>
        <w:spacing w:after="0" w:line="240" w:lineRule="auto"/>
        <w:jc w:val="center"/>
        <w:rPr>
          <w:rFonts w:ascii="Times New Roman" w:hAnsi="Times New Roman"/>
          <w:b/>
          <w:bCs/>
          <w:kern w:val="2"/>
          <w:sz w:val="28"/>
          <w:szCs w:val="28"/>
        </w:rPr>
      </w:pPr>
      <w:r w:rsidRPr="004602C1">
        <w:rPr>
          <w:rFonts w:ascii="Times New Roman" w:hAnsi="Times New Roman"/>
          <w:b/>
          <w:bCs/>
          <w:kern w:val="2"/>
          <w:sz w:val="28"/>
          <w:szCs w:val="28"/>
        </w:rPr>
        <w:t>Рузаевского муниципального района</w:t>
      </w:r>
    </w:p>
    <w:p w:rsidR="004602C1" w:rsidRPr="004602C1" w:rsidRDefault="004602C1" w:rsidP="008B5439">
      <w:pPr>
        <w:autoSpaceDE w:val="0"/>
        <w:autoSpaceDN w:val="0"/>
        <w:adjustRightInd w:val="0"/>
        <w:spacing w:after="0" w:line="240" w:lineRule="auto"/>
        <w:jc w:val="center"/>
        <w:rPr>
          <w:rFonts w:ascii="Times New Roman" w:eastAsia="Times New Roman" w:hAnsi="Times New Roman"/>
          <w:b/>
          <w:bCs/>
          <w:kern w:val="2"/>
          <w:sz w:val="28"/>
          <w:szCs w:val="28"/>
          <w:lang w:eastAsia="ru-RU"/>
        </w:rPr>
      </w:pPr>
    </w:p>
    <w:p w:rsidR="008B5439" w:rsidRPr="00447F10" w:rsidRDefault="008B5439" w:rsidP="008B5439">
      <w:pPr>
        <w:autoSpaceDE w:val="0"/>
        <w:autoSpaceDN w:val="0"/>
        <w:adjustRightInd w:val="0"/>
        <w:spacing w:after="0" w:line="240" w:lineRule="auto"/>
        <w:jc w:val="center"/>
        <w:rPr>
          <w:rFonts w:ascii="Times New Roman" w:eastAsia="Times New Roman" w:hAnsi="Times New Roman"/>
          <w:b/>
          <w:bCs/>
          <w:kern w:val="2"/>
          <w:sz w:val="28"/>
          <w:szCs w:val="28"/>
          <w:lang w:eastAsia="ru-RU"/>
        </w:rPr>
      </w:pPr>
      <w:r>
        <w:rPr>
          <w:rFonts w:ascii="Times New Roman" w:eastAsia="Times New Roman" w:hAnsi="Times New Roman"/>
          <w:b/>
          <w:bCs/>
          <w:kern w:val="2"/>
          <w:sz w:val="28"/>
          <w:szCs w:val="28"/>
          <w:lang w:eastAsia="ru-RU"/>
        </w:rPr>
        <w:t>ПОСТАНОВЛЕНИЕ</w:t>
      </w:r>
    </w:p>
    <w:p w:rsidR="008B5439" w:rsidRPr="00447F10" w:rsidRDefault="008B5439" w:rsidP="008B5439">
      <w:pPr>
        <w:autoSpaceDE w:val="0"/>
        <w:autoSpaceDN w:val="0"/>
        <w:adjustRightInd w:val="0"/>
        <w:spacing w:after="0" w:line="240" w:lineRule="auto"/>
        <w:jc w:val="center"/>
        <w:rPr>
          <w:rFonts w:ascii="Times New Roman" w:eastAsia="Times New Roman" w:hAnsi="Times New Roman"/>
          <w:b/>
          <w:bCs/>
          <w:kern w:val="2"/>
          <w:sz w:val="28"/>
          <w:szCs w:val="28"/>
          <w:lang w:eastAsia="ru-RU"/>
        </w:rPr>
      </w:pPr>
    </w:p>
    <w:p w:rsidR="008B5439" w:rsidRPr="00447F10" w:rsidRDefault="004602C1" w:rsidP="004602C1">
      <w:pPr>
        <w:spacing w:after="0" w:line="240" w:lineRule="auto"/>
        <w:jc w:val="center"/>
        <w:rPr>
          <w:rFonts w:ascii="Times New Roman" w:eastAsia="Times New Roman" w:hAnsi="Times New Roman"/>
          <w:i/>
          <w:sz w:val="28"/>
          <w:szCs w:val="28"/>
          <w:lang w:eastAsia="ru-RU"/>
        </w:rPr>
      </w:pPr>
      <w:r>
        <w:rPr>
          <w:rFonts w:ascii="Times New Roman" w:eastAsia="Times New Roman" w:hAnsi="Times New Roman"/>
          <w:b/>
          <w:bCs/>
          <w:kern w:val="2"/>
          <w:sz w:val="28"/>
          <w:szCs w:val="28"/>
          <w:lang w:eastAsia="ru-RU"/>
        </w:rPr>
        <w:t>«</w:t>
      </w:r>
      <w:r w:rsidR="008B5439" w:rsidRPr="00447F10">
        <w:rPr>
          <w:rFonts w:ascii="Times New Roman" w:eastAsia="Times New Roman" w:hAnsi="Times New Roman"/>
          <w:b/>
          <w:bCs/>
          <w:kern w:val="2"/>
          <w:sz w:val="28"/>
          <w:szCs w:val="28"/>
          <w:lang w:eastAsia="ru-RU"/>
        </w:rPr>
        <w:t xml:space="preserve">ОБ УТВЕРЖДЕНИИ ПОЛОЖЕНИЯ ОБ ОРГАНИЗАЦИИ ДЕЯТЕЛЬНОСТИ </w:t>
      </w:r>
      <w:r w:rsidR="00ED592E">
        <w:rPr>
          <w:rFonts w:ascii="Times New Roman" w:eastAsia="Times New Roman" w:hAnsi="Times New Roman"/>
          <w:b/>
          <w:bCs/>
          <w:kern w:val="2"/>
          <w:sz w:val="28"/>
          <w:szCs w:val="28"/>
          <w:lang w:eastAsia="ru-RU"/>
        </w:rPr>
        <w:t>СУЗГАРЬЕВСКОГО</w:t>
      </w:r>
      <w:r>
        <w:rPr>
          <w:rFonts w:ascii="Times New Roman" w:eastAsia="Times New Roman" w:hAnsi="Times New Roman"/>
          <w:b/>
          <w:bCs/>
          <w:kern w:val="2"/>
          <w:sz w:val="28"/>
          <w:szCs w:val="28"/>
          <w:lang w:eastAsia="ru-RU"/>
        </w:rPr>
        <w:t xml:space="preserve"> СЕЛЬСКОГО ПОСЕЛЕНИЯ РУЗАЕВСКОГО МУНИЦИПАЛЬНОГО РАЙОНА</w:t>
      </w:r>
    </w:p>
    <w:p w:rsidR="008B5439" w:rsidRPr="00447F10" w:rsidRDefault="008B5439" w:rsidP="008B5439">
      <w:pPr>
        <w:autoSpaceDE w:val="0"/>
        <w:autoSpaceDN w:val="0"/>
        <w:adjustRightInd w:val="0"/>
        <w:spacing w:after="0" w:line="240" w:lineRule="auto"/>
        <w:jc w:val="center"/>
        <w:rPr>
          <w:rFonts w:ascii="Times New Roman" w:eastAsia="Times New Roman" w:hAnsi="Times New Roman"/>
          <w:b/>
          <w:bCs/>
          <w:kern w:val="2"/>
          <w:sz w:val="28"/>
          <w:szCs w:val="28"/>
          <w:lang w:eastAsia="ru-RU"/>
        </w:rPr>
      </w:pPr>
      <w:r w:rsidRPr="00447F10">
        <w:rPr>
          <w:rFonts w:ascii="Times New Roman" w:eastAsia="Times New Roman" w:hAnsi="Times New Roman"/>
          <w:b/>
          <w:bCs/>
          <w:kern w:val="2"/>
          <w:sz w:val="28"/>
          <w:szCs w:val="28"/>
          <w:lang w:eastAsia="ru-RU"/>
        </w:rPr>
        <w:t xml:space="preserve">ПО ВЫЯВЛЕНИЮ </w:t>
      </w:r>
      <w:r>
        <w:rPr>
          <w:rFonts w:ascii="Times New Roman" w:eastAsia="Times New Roman" w:hAnsi="Times New Roman"/>
          <w:b/>
          <w:bCs/>
          <w:kern w:val="2"/>
          <w:sz w:val="28"/>
          <w:szCs w:val="28"/>
          <w:lang w:eastAsia="ru-RU"/>
        </w:rPr>
        <w:t>ОБЛАДАТЕЛЕЙ РАНЕЕ УЧТЕННЫХ ОБЪЕКТОВ НЕДВИЖИМОСТИ</w:t>
      </w:r>
    </w:p>
    <w:p w:rsidR="008B5439" w:rsidRPr="00447F10" w:rsidRDefault="008B5439" w:rsidP="008B5439">
      <w:pPr>
        <w:autoSpaceDE w:val="0"/>
        <w:autoSpaceDN w:val="0"/>
        <w:adjustRightInd w:val="0"/>
        <w:spacing w:after="0" w:line="240" w:lineRule="auto"/>
        <w:jc w:val="both"/>
        <w:rPr>
          <w:rFonts w:ascii="Times New Roman" w:eastAsia="Times New Roman" w:hAnsi="Times New Roman"/>
          <w:sz w:val="24"/>
          <w:szCs w:val="24"/>
          <w:lang w:eastAsia="ru-RU"/>
        </w:rPr>
      </w:pPr>
    </w:p>
    <w:p w:rsidR="008B5439" w:rsidRPr="00447F10" w:rsidRDefault="008B5439"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602C1" w:rsidRDefault="008B5439"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7F10">
        <w:rPr>
          <w:rFonts w:ascii="Times New Roman" w:eastAsia="Times New Roman" w:hAnsi="Times New Roman"/>
          <w:sz w:val="28"/>
          <w:szCs w:val="28"/>
          <w:lang w:eastAsia="ru-RU"/>
        </w:rPr>
        <w:t xml:space="preserve">В соответствии </w:t>
      </w:r>
      <w:r>
        <w:rPr>
          <w:rFonts w:ascii="Times New Roman" w:eastAsia="Times New Roman" w:hAnsi="Times New Roman"/>
          <w:sz w:val="28"/>
          <w:szCs w:val="28"/>
          <w:lang w:eastAsia="ru-RU"/>
        </w:rPr>
        <w:t xml:space="preserve">с п. 40 ст. 14 Федерального закона от 06.10.2003 № 131-ФЗ «Об общих принципах организации местного самоуправления в Российской Федерации, </w:t>
      </w:r>
      <w:r w:rsidRPr="00447F10">
        <w:rPr>
          <w:rFonts w:ascii="Times New Roman" w:eastAsia="Times New Roman" w:hAnsi="Times New Roman"/>
          <w:sz w:val="28"/>
          <w:szCs w:val="28"/>
          <w:lang w:eastAsia="ru-RU"/>
        </w:rPr>
        <w:t>стать</w:t>
      </w:r>
      <w:r>
        <w:rPr>
          <w:rFonts w:ascii="Times New Roman" w:eastAsia="Times New Roman" w:hAnsi="Times New Roman"/>
          <w:sz w:val="28"/>
          <w:szCs w:val="28"/>
          <w:lang w:eastAsia="ru-RU"/>
        </w:rPr>
        <w:t>ей</w:t>
      </w:r>
      <w:r w:rsidRPr="00447F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69.1</w:t>
      </w:r>
      <w:r w:rsidRPr="00447F1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Федерального закона от 13.07.2015 № 218-ФЗ «О государственной регистрации недвижимости»</w:t>
      </w:r>
      <w:r w:rsidRPr="00447F10">
        <w:rPr>
          <w:rFonts w:ascii="Times New Roman" w:eastAsia="Times New Roman" w:hAnsi="Times New Roman"/>
          <w:sz w:val="28"/>
          <w:szCs w:val="28"/>
          <w:lang w:eastAsia="ru-RU"/>
        </w:rPr>
        <w:t xml:space="preserve">, </w:t>
      </w:r>
      <w:r w:rsidR="004602C1">
        <w:rPr>
          <w:rFonts w:ascii="Times New Roman" w:eastAsia="Times New Roman" w:hAnsi="Times New Roman"/>
          <w:sz w:val="28"/>
          <w:szCs w:val="28"/>
          <w:lang w:eastAsia="ru-RU"/>
        </w:rPr>
        <w:t xml:space="preserve">Уставом </w:t>
      </w:r>
      <w:r w:rsidR="00ED592E">
        <w:rPr>
          <w:rFonts w:ascii="Times New Roman" w:hAnsi="Times New Roman"/>
          <w:bCs/>
          <w:kern w:val="2"/>
          <w:sz w:val="28"/>
          <w:szCs w:val="28"/>
        </w:rPr>
        <w:t>Сузгарьевского</w:t>
      </w:r>
      <w:r w:rsidR="004602C1" w:rsidRPr="004602C1">
        <w:rPr>
          <w:rFonts w:ascii="Times New Roman" w:hAnsi="Times New Roman"/>
          <w:bCs/>
          <w:kern w:val="2"/>
          <w:sz w:val="28"/>
          <w:szCs w:val="28"/>
        </w:rPr>
        <w:t xml:space="preserve"> сельского поселения</w:t>
      </w:r>
      <w:r w:rsidRPr="004602C1">
        <w:rPr>
          <w:rFonts w:ascii="Times New Roman" w:eastAsia="Times New Roman" w:hAnsi="Times New Roman"/>
          <w:sz w:val="28"/>
          <w:szCs w:val="28"/>
          <w:lang w:eastAsia="ru-RU"/>
        </w:rPr>
        <w:t xml:space="preserve">, </w:t>
      </w:r>
    </w:p>
    <w:p w:rsidR="004602C1" w:rsidRDefault="004602C1" w:rsidP="008B5439">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FE2027" w:rsidRDefault="00FE2027" w:rsidP="00FE2027">
      <w:pPr>
        <w:autoSpaceDE w:val="0"/>
        <w:autoSpaceDN w:val="0"/>
        <w:adjustRightInd w:val="0"/>
        <w:spacing w:after="0" w:line="240" w:lineRule="auto"/>
        <w:ind w:firstLine="709"/>
        <w:jc w:val="center"/>
        <w:rPr>
          <w:rFonts w:ascii="Times New Roman" w:hAnsi="Times New Roman"/>
          <w:b/>
          <w:bCs/>
          <w:kern w:val="2"/>
          <w:sz w:val="28"/>
          <w:szCs w:val="28"/>
        </w:rPr>
      </w:pPr>
      <w:r>
        <w:rPr>
          <w:rFonts w:ascii="Times New Roman" w:eastAsia="Times New Roman" w:hAnsi="Times New Roman"/>
          <w:b/>
          <w:sz w:val="28"/>
          <w:szCs w:val="28"/>
          <w:lang w:eastAsia="ru-RU"/>
        </w:rPr>
        <w:t xml:space="preserve">Администрация </w:t>
      </w:r>
      <w:r w:rsidR="00ED592E">
        <w:rPr>
          <w:rFonts w:ascii="Times New Roman" w:hAnsi="Times New Roman"/>
          <w:b/>
          <w:bCs/>
          <w:kern w:val="2"/>
          <w:sz w:val="28"/>
          <w:szCs w:val="28"/>
        </w:rPr>
        <w:t>Сузгарьевского</w:t>
      </w:r>
      <w:r w:rsidR="004602C1" w:rsidRPr="004602C1">
        <w:rPr>
          <w:rFonts w:ascii="Times New Roman" w:hAnsi="Times New Roman"/>
          <w:b/>
          <w:bCs/>
          <w:kern w:val="2"/>
          <w:sz w:val="28"/>
          <w:szCs w:val="28"/>
        </w:rPr>
        <w:t xml:space="preserve"> сельского поселения</w:t>
      </w:r>
      <w:r>
        <w:rPr>
          <w:rFonts w:ascii="Times New Roman" w:hAnsi="Times New Roman"/>
          <w:b/>
          <w:bCs/>
          <w:kern w:val="2"/>
          <w:sz w:val="28"/>
          <w:szCs w:val="28"/>
        </w:rPr>
        <w:t xml:space="preserve"> </w:t>
      </w:r>
    </w:p>
    <w:p w:rsidR="00FE2027" w:rsidRDefault="00FE2027" w:rsidP="00FE2027">
      <w:pPr>
        <w:autoSpaceDE w:val="0"/>
        <w:autoSpaceDN w:val="0"/>
        <w:adjustRightInd w:val="0"/>
        <w:spacing w:after="0" w:line="240" w:lineRule="auto"/>
        <w:ind w:firstLine="709"/>
        <w:jc w:val="center"/>
        <w:rPr>
          <w:rFonts w:ascii="Times New Roman" w:hAnsi="Times New Roman"/>
          <w:b/>
          <w:bCs/>
          <w:kern w:val="2"/>
          <w:sz w:val="28"/>
          <w:szCs w:val="28"/>
        </w:rPr>
      </w:pPr>
    </w:p>
    <w:p w:rsidR="008B5439" w:rsidRPr="004602C1" w:rsidRDefault="00FE2027" w:rsidP="00FE2027">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Pr>
          <w:rFonts w:ascii="Times New Roman" w:hAnsi="Times New Roman"/>
          <w:b/>
          <w:bCs/>
          <w:kern w:val="2"/>
          <w:sz w:val="28"/>
          <w:szCs w:val="28"/>
        </w:rPr>
        <w:t>постановляет</w:t>
      </w:r>
      <w:r w:rsidR="008B5439" w:rsidRPr="004602C1">
        <w:rPr>
          <w:rFonts w:ascii="Times New Roman" w:eastAsia="Times New Roman" w:hAnsi="Times New Roman"/>
          <w:b/>
          <w:sz w:val="28"/>
          <w:szCs w:val="28"/>
          <w:lang w:eastAsia="ru-RU"/>
        </w:rPr>
        <w:t>:</w:t>
      </w:r>
    </w:p>
    <w:p w:rsidR="004602C1" w:rsidRDefault="004602C1"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B5439" w:rsidRDefault="008B5439" w:rsidP="008B543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7F10">
        <w:rPr>
          <w:rFonts w:ascii="Times New Roman" w:eastAsia="Times New Roman" w:hAnsi="Times New Roman"/>
          <w:sz w:val="28"/>
          <w:szCs w:val="28"/>
          <w:lang w:eastAsia="ru-RU"/>
        </w:rPr>
        <w:t xml:space="preserve">1. Утвердить прилагаемое Положение об организации деятельности органов местного самоуправления </w:t>
      </w:r>
      <w:r w:rsidR="00ED592E">
        <w:rPr>
          <w:rFonts w:ascii="Times New Roman" w:hAnsi="Times New Roman"/>
          <w:bCs/>
          <w:kern w:val="2"/>
          <w:sz w:val="28"/>
          <w:szCs w:val="28"/>
        </w:rPr>
        <w:t>Сузгарьевского</w:t>
      </w:r>
      <w:r w:rsidR="004602C1" w:rsidRPr="004602C1">
        <w:rPr>
          <w:rFonts w:ascii="Times New Roman" w:hAnsi="Times New Roman"/>
          <w:bCs/>
          <w:kern w:val="2"/>
          <w:sz w:val="28"/>
          <w:szCs w:val="28"/>
        </w:rPr>
        <w:t xml:space="preserve"> сельского поселения </w:t>
      </w:r>
      <w:r w:rsidRPr="00447F10">
        <w:rPr>
          <w:rFonts w:ascii="Times New Roman" w:eastAsia="Times New Roman" w:hAnsi="Times New Roman"/>
          <w:sz w:val="28"/>
          <w:szCs w:val="28"/>
          <w:lang w:eastAsia="ru-RU"/>
        </w:rPr>
        <w:t xml:space="preserve">по </w:t>
      </w:r>
      <w:r w:rsidRPr="00447F10">
        <w:rPr>
          <w:rFonts w:ascii="Times New Roman" w:hAnsi="Times New Roman"/>
          <w:sz w:val="28"/>
          <w:szCs w:val="28"/>
        </w:rPr>
        <w:t xml:space="preserve">выявлению </w:t>
      </w:r>
      <w:r>
        <w:rPr>
          <w:rFonts w:ascii="Times New Roman" w:eastAsia="Times New Roman" w:hAnsi="Times New Roman"/>
          <w:sz w:val="28"/>
          <w:szCs w:val="28"/>
          <w:lang w:eastAsia="ru-RU"/>
        </w:rPr>
        <w:t>правообладателей ранее учтенных объектов недвижимости.</w:t>
      </w:r>
    </w:p>
    <w:p w:rsidR="008B5439" w:rsidRPr="00447F10" w:rsidRDefault="008B5439" w:rsidP="008B5439">
      <w:pPr>
        <w:widowControl w:val="0"/>
        <w:suppressAutoHyphens/>
        <w:spacing w:after="0" w:line="240" w:lineRule="auto"/>
        <w:ind w:firstLine="709"/>
        <w:jc w:val="both"/>
        <w:rPr>
          <w:rFonts w:ascii="Times New Roman" w:hAnsi="Times New Roman"/>
          <w:b/>
          <w:i/>
          <w:kern w:val="2"/>
          <w:sz w:val="28"/>
          <w:szCs w:val="28"/>
        </w:rPr>
      </w:pPr>
      <w:r>
        <w:rPr>
          <w:rFonts w:ascii="Times New Roman" w:eastAsia="Times New Roman" w:hAnsi="Times New Roman"/>
          <w:sz w:val="28"/>
          <w:szCs w:val="28"/>
          <w:lang w:eastAsia="ru-RU"/>
        </w:rPr>
        <w:t>2.</w:t>
      </w:r>
      <w:r w:rsidRPr="00A42FCE">
        <w:rPr>
          <w:rFonts w:ascii="Times New Roman" w:hAnsi="Times New Roman"/>
          <w:sz w:val="28"/>
          <w:szCs w:val="28"/>
        </w:rPr>
        <w:t xml:space="preserve"> Контроль за выполнением настоящего </w:t>
      </w:r>
      <w:r>
        <w:rPr>
          <w:rFonts w:ascii="Times New Roman" w:hAnsi="Times New Roman"/>
          <w:sz w:val="28"/>
          <w:szCs w:val="28"/>
        </w:rPr>
        <w:t xml:space="preserve">постановления возложить на </w:t>
      </w:r>
      <w:r w:rsidRPr="00760DAB">
        <w:rPr>
          <w:rFonts w:ascii="Times New Roman" w:eastAsia="Times New Roman" w:hAnsi="Times New Roman"/>
          <w:spacing w:val="-2"/>
          <w:sz w:val="28"/>
          <w:szCs w:val="28"/>
          <w:lang w:eastAsia="ru-RU"/>
        </w:rPr>
        <w:t>заместителя главы</w:t>
      </w:r>
      <w:r w:rsidR="004602C1">
        <w:rPr>
          <w:rFonts w:ascii="Times New Roman" w:eastAsia="Times New Roman" w:hAnsi="Times New Roman"/>
          <w:spacing w:val="-2"/>
          <w:sz w:val="28"/>
          <w:szCs w:val="28"/>
          <w:lang w:eastAsia="ru-RU"/>
        </w:rPr>
        <w:t xml:space="preserve"> </w:t>
      </w:r>
      <w:r w:rsidR="00ED592E">
        <w:rPr>
          <w:rFonts w:ascii="Times New Roman" w:hAnsi="Times New Roman"/>
          <w:bCs/>
          <w:kern w:val="2"/>
          <w:sz w:val="28"/>
          <w:szCs w:val="28"/>
        </w:rPr>
        <w:t>Сузгарьевского</w:t>
      </w:r>
      <w:r w:rsidR="004602C1" w:rsidRPr="004602C1">
        <w:rPr>
          <w:rFonts w:ascii="Times New Roman" w:hAnsi="Times New Roman"/>
          <w:bCs/>
          <w:kern w:val="2"/>
          <w:sz w:val="28"/>
          <w:szCs w:val="28"/>
        </w:rPr>
        <w:t xml:space="preserve"> сельского поселения</w:t>
      </w:r>
      <w:r w:rsidR="008B44AD">
        <w:rPr>
          <w:rFonts w:ascii="Times New Roman" w:hAnsi="Times New Roman"/>
          <w:bCs/>
          <w:kern w:val="2"/>
          <w:sz w:val="28"/>
          <w:szCs w:val="28"/>
        </w:rPr>
        <w:t xml:space="preserve"> </w:t>
      </w:r>
      <w:proofErr w:type="spellStart"/>
      <w:r w:rsidR="00ED592E">
        <w:rPr>
          <w:rFonts w:ascii="Times New Roman" w:hAnsi="Times New Roman"/>
          <w:bCs/>
          <w:kern w:val="2"/>
          <w:sz w:val="28"/>
          <w:szCs w:val="28"/>
        </w:rPr>
        <w:t>Ершкову</w:t>
      </w:r>
      <w:proofErr w:type="spellEnd"/>
      <w:r w:rsidR="00ED592E">
        <w:rPr>
          <w:rFonts w:ascii="Times New Roman" w:hAnsi="Times New Roman"/>
          <w:bCs/>
          <w:kern w:val="2"/>
          <w:sz w:val="28"/>
          <w:szCs w:val="28"/>
        </w:rPr>
        <w:t xml:space="preserve"> Т.П.</w:t>
      </w:r>
    </w:p>
    <w:p w:rsidR="008B5439" w:rsidRPr="008B44AD" w:rsidRDefault="008B5439" w:rsidP="008B5439">
      <w:pPr>
        <w:autoSpaceDE w:val="0"/>
        <w:autoSpaceDN w:val="0"/>
        <w:adjustRightInd w:val="0"/>
        <w:spacing w:after="0" w:line="240" w:lineRule="auto"/>
        <w:ind w:firstLine="709"/>
        <w:jc w:val="both"/>
        <w:rPr>
          <w:rFonts w:ascii="Times New Roman" w:hAnsi="Times New Roman"/>
          <w:b/>
          <w:i/>
          <w:kern w:val="2"/>
          <w:sz w:val="28"/>
          <w:szCs w:val="28"/>
        </w:rPr>
      </w:pPr>
      <w:r>
        <w:rPr>
          <w:rFonts w:ascii="Times New Roman" w:hAnsi="Times New Roman"/>
          <w:sz w:val="28"/>
          <w:szCs w:val="28"/>
        </w:rPr>
        <w:t>3</w:t>
      </w:r>
      <w:r w:rsidRPr="00447F10">
        <w:rPr>
          <w:rFonts w:ascii="Times New Roman" w:hAnsi="Times New Roman"/>
          <w:sz w:val="28"/>
          <w:szCs w:val="28"/>
        </w:rPr>
        <w:t xml:space="preserve">. </w:t>
      </w:r>
      <w:r w:rsidRPr="00447F10">
        <w:rPr>
          <w:rFonts w:ascii="Times New Roman" w:eastAsia="Times New Roman" w:hAnsi="Times New Roman"/>
          <w:sz w:val="28"/>
          <w:szCs w:val="28"/>
          <w:lang w:eastAsia="ru-RU"/>
        </w:rPr>
        <w:t xml:space="preserve">Настоящее </w:t>
      </w:r>
      <w:r>
        <w:rPr>
          <w:rFonts w:ascii="Times New Roman" w:eastAsia="Times New Roman" w:hAnsi="Times New Roman"/>
          <w:sz w:val="28"/>
          <w:szCs w:val="28"/>
          <w:lang w:eastAsia="ru-RU"/>
        </w:rPr>
        <w:t>постановление</w:t>
      </w:r>
      <w:r w:rsidRPr="00447F10">
        <w:rPr>
          <w:rFonts w:ascii="Times New Roman" w:eastAsia="Times New Roman" w:hAnsi="Times New Roman"/>
          <w:sz w:val="28"/>
          <w:szCs w:val="28"/>
          <w:lang w:eastAsia="ru-RU"/>
        </w:rPr>
        <w:t xml:space="preserve"> вступает в силу после дня его официального опубликования</w:t>
      </w:r>
      <w:r w:rsidR="008B44AD">
        <w:rPr>
          <w:rFonts w:ascii="Times New Roman" w:eastAsia="Times New Roman" w:hAnsi="Times New Roman"/>
          <w:sz w:val="28"/>
          <w:szCs w:val="28"/>
          <w:lang w:eastAsia="ru-RU"/>
        </w:rPr>
        <w:t xml:space="preserve"> в информационном бюллетене </w:t>
      </w:r>
      <w:r w:rsidR="00ED592E">
        <w:rPr>
          <w:rFonts w:ascii="Times New Roman" w:hAnsi="Times New Roman"/>
          <w:bCs/>
          <w:kern w:val="2"/>
          <w:sz w:val="28"/>
          <w:szCs w:val="28"/>
        </w:rPr>
        <w:t>Сузгарьевского</w:t>
      </w:r>
      <w:r w:rsidR="008B44AD" w:rsidRPr="004602C1">
        <w:rPr>
          <w:rFonts w:ascii="Times New Roman" w:hAnsi="Times New Roman"/>
          <w:bCs/>
          <w:kern w:val="2"/>
          <w:sz w:val="28"/>
          <w:szCs w:val="28"/>
        </w:rPr>
        <w:t xml:space="preserve"> сельского поселения</w:t>
      </w:r>
      <w:r w:rsidR="008B44AD">
        <w:rPr>
          <w:rFonts w:ascii="Times New Roman" w:hAnsi="Times New Roman"/>
          <w:bCs/>
          <w:kern w:val="2"/>
          <w:sz w:val="28"/>
          <w:szCs w:val="28"/>
        </w:rPr>
        <w:t xml:space="preserve"> и подлежит размещению на официальном сайте органов местного самоуправления в сети «Интернет» по адресу: </w:t>
      </w:r>
      <w:proofErr w:type="spellStart"/>
      <w:r w:rsidR="008B44AD">
        <w:rPr>
          <w:rFonts w:ascii="Times New Roman" w:hAnsi="Times New Roman"/>
          <w:bCs/>
          <w:kern w:val="2"/>
          <w:sz w:val="28"/>
          <w:szCs w:val="28"/>
          <w:lang w:val="en-US"/>
        </w:rPr>
        <w:t>ruzaevka</w:t>
      </w:r>
      <w:proofErr w:type="spellEnd"/>
      <w:r w:rsidR="008B44AD" w:rsidRPr="008B44AD">
        <w:rPr>
          <w:rFonts w:ascii="Times New Roman" w:hAnsi="Times New Roman"/>
          <w:bCs/>
          <w:kern w:val="2"/>
          <w:sz w:val="28"/>
          <w:szCs w:val="28"/>
        </w:rPr>
        <w:t>-</w:t>
      </w:r>
      <w:proofErr w:type="spellStart"/>
      <w:r w:rsidR="008B44AD">
        <w:rPr>
          <w:rFonts w:ascii="Times New Roman" w:hAnsi="Times New Roman"/>
          <w:bCs/>
          <w:kern w:val="2"/>
          <w:sz w:val="28"/>
          <w:szCs w:val="28"/>
          <w:lang w:val="en-US"/>
        </w:rPr>
        <w:t>rm</w:t>
      </w:r>
      <w:proofErr w:type="spellEnd"/>
      <w:r w:rsidR="008B44AD">
        <w:rPr>
          <w:rFonts w:ascii="Times New Roman" w:hAnsi="Times New Roman"/>
          <w:bCs/>
          <w:kern w:val="2"/>
          <w:sz w:val="28"/>
          <w:szCs w:val="28"/>
        </w:rPr>
        <w:t>.</w:t>
      </w:r>
      <w:proofErr w:type="spellStart"/>
      <w:r w:rsidR="008B44AD">
        <w:rPr>
          <w:rFonts w:ascii="Times New Roman" w:hAnsi="Times New Roman"/>
          <w:bCs/>
          <w:kern w:val="2"/>
          <w:sz w:val="28"/>
          <w:szCs w:val="28"/>
          <w:lang w:val="en-US"/>
        </w:rPr>
        <w:t>ru</w:t>
      </w:r>
      <w:proofErr w:type="spellEnd"/>
    </w:p>
    <w:p w:rsidR="008B5439" w:rsidRPr="00447F10" w:rsidRDefault="008B5439" w:rsidP="008B5439">
      <w:pPr>
        <w:autoSpaceDE w:val="0"/>
        <w:autoSpaceDN w:val="0"/>
        <w:adjustRightInd w:val="0"/>
        <w:spacing w:after="0" w:line="240" w:lineRule="auto"/>
        <w:ind w:firstLine="540"/>
        <w:jc w:val="both"/>
        <w:rPr>
          <w:rFonts w:ascii="Times New Roman" w:hAnsi="Times New Roman"/>
          <w:kern w:val="2"/>
          <w:sz w:val="28"/>
          <w:szCs w:val="28"/>
        </w:rPr>
      </w:pPr>
    </w:p>
    <w:p w:rsidR="008B5439" w:rsidRDefault="008B5439" w:rsidP="008B5439">
      <w:pPr>
        <w:pStyle w:val="ConsPlusTitle"/>
        <w:widowControl/>
        <w:jc w:val="right"/>
        <w:rPr>
          <w:kern w:val="2"/>
          <w:sz w:val="16"/>
          <w:szCs w:val="16"/>
        </w:rPr>
      </w:pPr>
    </w:p>
    <w:p w:rsidR="008B5439" w:rsidRDefault="008B5439" w:rsidP="008B5439">
      <w:pPr>
        <w:pStyle w:val="ConsPlusTitle"/>
        <w:widowControl/>
        <w:jc w:val="right"/>
        <w:rPr>
          <w:kern w:val="2"/>
          <w:sz w:val="16"/>
          <w:szCs w:val="16"/>
        </w:rPr>
      </w:pPr>
    </w:p>
    <w:p w:rsidR="00ED592E" w:rsidRDefault="008B5439" w:rsidP="008B44AD">
      <w:pPr>
        <w:autoSpaceDE w:val="0"/>
        <w:autoSpaceDN w:val="0"/>
        <w:adjustRightInd w:val="0"/>
        <w:spacing w:after="0" w:line="240" w:lineRule="auto"/>
        <w:ind w:right="-2"/>
        <w:rPr>
          <w:rFonts w:ascii="Times New Roman" w:hAnsi="Times New Roman"/>
          <w:bCs/>
          <w:kern w:val="2"/>
          <w:sz w:val="28"/>
          <w:szCs w:val="28"/>
        </w:rPr>
      </w:pPr>
      <w:r w:rsidRPr="00447F10">
        <w:rPr>
          <w:rFonts w:ascii="Times New Roman" w:hAnsi="Times New Roman"/>
          <w:kern w:val="2"/>
          <w:sz w:val="28"/>
          <w:szCs w:val="28"/>
        </w:rPr>
        <w:t xml:space="preserve">Глава </w:t>
      </w:r>
      <w:r w:rsidR="00ED592E">
        <w:rPr>
          <w:rFonts w:ascii="Times New Roman" w:hAnsi="Times New Roman"/>
          <w:bCs/>
          <w:kern w:val="2"/>
          <w:sz w:val="28"/>
          <w:szCs w:val="28"/>
        </w:rPr>
        <w:t xml:space="preserve">Сузгарьевского </w:t>
      </w:r>
      <w:r w:rsidR="008B44AD" w:rsidRPr="004602C1">
        <w:rPr>
          <w:rFonts w:ascii="Times New Roman" w:hAnsi="Times New Roman"/>
          <w:bCs/>
          <w:kern w:val="2"/>
          <w:sz w:val="28"/>
          <w:szCs w:val="28"/>
        </w:rPr>
        <w:t>сельского поселения</w:t>
      </w:r>
    </w:p>
    <w:p w:rsidR="00ED592E" w:rsidRDefault="00ED592E" w:rsidP="008B44AD">
      <w:pPr>
        <w:autoSpaceDE w:val="0"/>
        <w:autoSpaceDN w:val="0"/>
        <w:adjustRightInd w:val="0"/>
        <w:spacing w:after="0" w:line="240" w:lineRule="auto"/>
        <w:ind w:right="-2"/>
        <w:rPr>
          <w:rFonts w:ascii="Times New Roman" w:hAnsi="Times New Roman"/>
          <w:bCs/>
          <w:kern w:val="2"/>
          <w:sz w:val="28"/>
          <w:szCs w:val="28"/>
        </w:rPr>
      </w:pPr>
      <w:r>
        <w:rPr>
          <w:rFonts w:ascii="Times New Roman" w:hAnsi="Times New Roman"/>
          <w:bCs/>
          <w:kern w:val="2"/>
          <w:sz w:val="28"/>
          <w:szCs w:val="28"/>
        </w:rPr>
        <w:t>Рузаевского муниципального района</w:t>
      </w:r>
    </w:p>
    <w:p w:rsidR="008B5439" w:rsidRPr="008B44AD" w:rsidRDefault="00ED592E" w:rsidP="008B44AD">
      <w:pPr>
        <w:autoSpaceDE w:val="0"/>
        <w:autoSpaceDN w:val="0"/>
        <w:adjustRightInd w:val="0"/>
        <w:spacing w:after="0" w:line="240" w:lineRule="auto"/>
        <w:ind w:right="-2"/>
        <w:rPr>
          <w:rFonts w:ascii="Times New Roman" w:eastAsia="Times New Roman" w:hAnsi="Times New Roman"/>
          <w:sz w:val="28"/>
          <w:szCs w:val="28"/>
          <w:lang w:eastAsia="ru-RU"/>
        </w:rPr>
      </w:pPr>
      <w:r>
        <w:rPr>
          <w:rFonts w:ascii="Times New Roman" w:hAnsi="Times New Roman"/>
          <w:bCs/>
          <w:kern w:val="2"/>
          <w:sz w:val="28"/>
          <w:szCs w:val="28"/>
        </w:rPr>
        <w:t>Республики Мордовия</w:t>
      </w:r>
      <w:bookmarkStart w:id="0" w:name="_GoBack"/>
      <w:bookmarkEnd w:id="0"/>
      <w:r w:rsidR="008B44AD" w:rsidRPr="008B44AD">
        <w:rPr>
          <w:rFonts w:ascii="Times New Roman" w:hAnsi="Times New Roman"/>
          <w:bCs/>
          <w:kern w:val="2"/>
          <w:sz w:val="28"/>
          <w:szCs w:val="28"/>
        </w:rPr>
        <w:t xml:space="preserve">                </w:t>
      </w:r>
      <w:r w:rsidR="008B44AD">
        <w:rPr>
          <w:rFonts w:ascii="Times New Roman" w:hAnsi="Times New Roman"/>
          <w:bCs/>
          <w:kern w:val="2"/>
          <w:sz w:val="28"/>
          <w:szCs w:val="28"/>
        </w:rPr>
        <w:t xml:space="preserve">                                                   </w:t>
      </w:r>
      <w:proofErr w:type="spellStart"/>
      <w:r>
        <w:rPr>
          <w:rFonts w:ascii="Times New Roman" w:hAnsi="Times New Roman"/>
          <w:bCs/>
          <w:kern w:val="2"/>
          <w:sz w:val="28"/>
          <w:szCs w:val="28"/>
        </w:rPr>
        <w:t>Г.В.Кажаев</w:t>
      </w:r>
      <w:proofErr w:type="spellEnd"/>
      <w:r w:rsidR="008B44AD">
        <w:rPr>
          <w:rFonts w:ascii="Times New Roman" w:hAnsi="Times New Roman"/>
          <w:bCs/>
          <w:kern w:val="2"/>
          <w:sz w:val="28"/>
          <w:szCs w:val="28"/>
        </w:rPr>
        <w:t xml:space="preserve"> </w:t>
      </w: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8B44AD" w:rsidRDefault="008B44AD" w:rsidP="008B5439">
      <w:pPr>
        <w:widowControl w:val="0"/>
        <w:suppressAutoHyphens/>
        <w:spacing w:after="0" w:line="240" w:lineRule="auto"/>
        <w:ind w:left="5103"/>
        <w:jc w:val="center"/>
        <w:rPr>
          <w:rFonts w:ascii="Times New Roman" w:eastAsia="Times New Roman" w:hAnsi="Times New Roman"/>
          <w:sz w:val="28"/>
          <w:szCs w:val="28"/>
          <w:lang w:eastAsia="ru-RU"/>
        </w:rPr>
      </w:pPr>
    </w:p>
    <w:p w:rsidR="00ED592E" w:rsidRPr="00ED592E" w:rsidRDefault="00ED592E" w:rsidP="00ED592E">
      <w:pPr>
        <w:widowControl w:val="0"/>
        <w:suppressAutoHyphens/>
        <w:spacing w:after="0" w:line="240" w:lineRule="auto"/>
        <w:ind w:left="5103"/>
        <w:jc w:val="right"/>
        <w:rPr>
          <w:rFonts w:ascii="Times New Roman" w:eastAsia="Times New Roman" w:hAnsi="Times New Roman"/>
          <w:sz w:val="24"/>
          <w:szCs w:val="24"/>
          <w:lang w:eastAsia="ru-RU"/>
        </w:rPr>
      </w:pPr>
      <w:r w:rsidRPr="00ED592E">
        <w:rPr>
          <w:rFonts w:ascii="Times New Roman" w:eastAsia="Times New Roman" w:hAnsi="Times New Roman"/>
          <w:sz w:val="24"/>
          <w:szCs w:val="24"/>
          <w:lang w:eastAsia="ru-RU"/>
        </w:rPr>
        <w:t>Приложение</w:t>
      </w:r>
    </w:p>
    <w:p w:rsidR="008B5439" w:rsidRPr="00ED592E" w:rsidRDefault="008B5439" w:rsidP="00ED592E">
      <w:pPr>
        <w:widowControl w:val="0"/>
        <w:suppressAutoHyphens/>
        <w:spacing w:after="0" w:line="240" w:lineRule="auto"/>
        <w:ind w:left="5103"/>
        <w:jc w:val="right"/>
        <w:rPr>
          <w:rFonts w:ascii="Times New Roman" w:eastAsia="Times New Roman" w:hAnsi="Times New Roman"/>
          <w:sz w:val="24"/>
          <w:szCs w:val="24"/>
          <w:lang w:eastAsia="ru-RU"/>
        </w:rPr>
      </w:pPr>
      <w:r w:rsidRPr="00ED592E">
        <w:rPr>
          <w:rFonts w:ascii="Times New Roman" w:eastAsia="Times New Roman" w:hAnsi="Times New Roman"/>
          <w:sz w:val="24"/>
          <w:szCs w:val="24"/>
          <w:lang w:eastAsia="ru-RU"/>
        </w:rPr>
        <w:t xml:space="preserve">к постановлению администрации </w:t>
      </w:r>
    </w:p>
    <w:p w:rsidR="008B5439" w:rsidRPr="00ED592E" w:rsidRDefault="00ED592E" w:rsidP="00ED592E">
      <w:pPr>
        <w:widowControl w:val="0"/>
        <w:suppressAutoHyphens/>
        <w:spacing w:after="0" w:line="240" w:lineRule="auto"/>
        <w:ind w:left="5103"/>
        <w:jc w:val="right"/>
        <w:rPr>
          <w:rFonts w:ascii="Times New Roman" w:eastAsia="Times New Roman" w:hAnsi="Times New Roman"/>
          <w:sz w:val="24"/>
          <w:szCs w:val="24"/>
          <w:lang w:eastAsia="ru-RU"/>
        </w:rPr>
      </w:pPr>
      <w:r w:rsidRPr="00ED592E">
        <w:rPr>
          <w:rFonts w:ascii="Times New Roman" w:hAnsi="Times New Roman"/>
          <w:bCs/>
          <w:kern w:val="2"/>
          <w:sz w:val="24"/>
          <w:szCs w:val="24"/>
        </w:rPr>
        <w:t>Сузгарьевского</w:t>
      </w:r>
      <w:r w:rsidR="008B44AD" w:rsidRPr="00ED592E">
        <w:rPr>
          <w:rFonts w:ascii="Times New Roman" w:hAnsi="Times New Roman"/>
          <w:bCs/>
          <w:kern w:val="2"/>
          <w:sz w:val="24"/>
          <w:szCs w:val="24"/>
        </w:rPr>
        <w:t xml:space="preserve"> сельского поселения </w:t>
      </w:r>
    </w:p>
    <w:p w:rsidR="008B5439" w:rsidRPr="00ED592E" w:rsidRDefault="008B5439" w:rsidP="00ED592E">
      <w:pPr>
        <w:widowControl w:val="0"/>
        <w:suppressAutoHyphens/>
        <w:spacing w:after="0" w:line="240" w:lineRule="auto"/>
        <w:ind w:left="5103"/>
        <w:jc w:val="right"/>
        <w:rPr>
          <w:rFonts w:ascii="Times New Roman" w:eastAsia="Times New Roman" w:hAnsi="Times New Roman"/>
          <w:sz w:val="24"/>
          <w:szCs w:val="24"/>
          <w:lang w:eastAsia="ru-RU"/>
        </w:rPr>
      </w:pPr>
      <w:r w:rsidRPr="00ED592E">
        <w:rPr>
          <w:rFonts w:ascii="Times New Roman" w:eastAsia="Times New Roman" w:hAnsi="Times New Roman"/>
          <w:sz w:val="24"/>
          <w:szCs w:val="24"/>
          <w:lang w:eastAsia="ru-RU"/>
        </w:rPr>
        <w:t xml:space="preserve">от </w:t>
      </w:r>
      <w:r w:rsidR="00ED592E" w:rsidRPr="00ED592E">
        <w:rPr>
          <w:rFonts w:ascii="Times New Roman" w:eastAsia="Times New Roman" w:hAnsi="Times New Roman"/>
          <w:sz w:val="24"/>
          <w:szCs w:val="24"/>
          <w:lang w:eastAsia="ru-RU"/>
        </w:rPr>
        <w:t>23.03.2022г.</w:t>
      </w:r>
      <w:r w:rsidRPr="00ED592E">
        <w:rPr>
          <w:rFonts w:ascii="Times New Roman" w:eastAsia="Times New Roman" w:hAnsi="Times New Roman"/>
          <w:sz w:val="24"/>
          <w:szCs w:val="24"/>
          <w:lang w:eastAsia="ru-RU"/>
        </w:rPr>
        <w:t xml:space="preserve"> № </w:t>
      </w:r>
      <w:r w:rsidR="00ED592E" w:rsidRPr="00ED592E">
        <w:rPr>
          <w:rFonts w:ascii="Times New Roman" w:eastAsia="Times New Roman" w:hAnsi="Times New Roman"/>
          <w:sz w:val="24"/>
          <w:szCs w:val="24"/>
          <w:lang w:eastAsia="ru-RU"/>
        </w:rPr>
        <w:t>17</w:t>
      </w:r>
    </w:p>
    <w:p w:rsidR="008B5439" w:rsidRPr="00447F10" w:rsidRDefault="008B5439" w:rsidP="008B5439">
      <w:pPr>
        <w:keepNext/>
        <w:spacing w:after="0" w:line="240" w:lineRule="auto"/>
        <w:jc w:val="center"/>
        <w:rPr>
          <w:rFonts w:ascii="Times New Roman" w:hAnsi="Times New Roman"/>
          <w:b/>
          <w:sz w:val="28"/>
          <w:szCs w:val="28"/>
        </w:rPr>
      </w:pPr>
    </w:p>
    <w:p w:rsidR="00ED592E" w:rsidRDefault="008B44AD" w:rsidP="008B44AD">
      <w:pPr>
        <w:spacing w:after="0" w:line="240" w:lineRule="auto"/>
        <w:jc w:val="center"/>
        <w:rPr>
          <w:rFonts w:ascii="Times New Roman" w:eastAsia="Times New Roman" w:hAnsi="Times New Roman"/>
          <w:b/>
          <w:bCs/>
          <w:kern w:val="2"/>
          <w:sz w:val="28"/>
          <w:szCs w:val="28"/>
          <w:lang w:eastAsia="ru-RU"/>
        </w:rPr>
      </w:pPr>
      <w:r w:rsidRPr="00447F10">
        <w:rPr>
          <w:rFonts w:ascii="Times New Roman" w:eastAsia="Times New Roman" w:hAnsi="Times New Roman"/>
          <w:b/>
          <w:bCs/>
          <w:kern w:val="2"/>
          <w:sz w:val="28"/>
          <w:szCs w:val="28"/>
          <w:lang w:eastAsia="ru-RU"/>
        </w:rPr>
        <w:t>ПОЛОЖЕНИ</w:t>
      </w:r>
      <w:r>
        <w:rPr>
          <w:rFonts w:ascii="Times New Roman" w:eastAsia="Times New Roman" w:hAnsi="Times New Roman"/>
          <w:b/>
          <w:bCs/>
          <w:kern w:val="2"/>
          <w:sz w:val="28"/>
          <w:szCs w:val="28"/>
          <w:lang w:eastAsia="ru-RU"/>
        </w:rPr>
        <w:t>Е</w:t>
      </w:r>
      <w:r w:rsidRPr="00447F10">
        <w:rPr>
          <w:rFonts w:ascii="Times New Roman" w:eastAsia="Times New Roman" w:hAnsi="Times New Roman"/>
          <w:b/>
          <w:bCs/>
          <w:kern w:val="2"/>
          <w:sz w:val="28"/>
          <w:szCs w:val="28"/>
          <w:lang w:eastAsia="ru-RU"/>
        </w:rPr>
        <w:t xml:space="preserve"> </w:t>
      </w:r>
    </w:p>
    <w:p w:rsidR="008B44AD" w:rsidRPr="00447F10" w:rsidRDefault="008B44AD" w:rsidP="00ED592E">
      <w:pPr>
        <w:spacing w:after="0" w:line="240" w:lineRule="auto"/>
        <w:jc w:val="center"/>
        <w:rPr>
          <w:rFonts w:ascii="Times New Roman" w:eastAsia="Times New Roman" w:hAnsi="Times New Roman"/>
          <w:b/>
          <w:bCs/>
          <w:kern w:val="2"/>
          <w:sz w:val="28"/>
          <w:szCs w:val="28"/>
          <w:lang w:eastAsia="ru-RU"/>
        </w:rPr>
      </w:pPr>
      <w:r w:rsidRPr="00447F10">
        <w:rPr>
          <w:rFonts w:ascii="Times New Roman" w:eastAsia="Times New Roman" w:hAnsi="Times New Roman"/>
          <w:b/>
          <w:bCs/>
          <w:kern w:val="2"/>
          <w:sz w:val="28"/>
          <w:szCs w:val="28"/>
          <w:lang w:eastAsia="ru-RU"/>
        </w:rPr>
        <w:t xml:space="preserve">ОБ ОРГАНИЗАЦИИ ДЕЯТЕЛЬНОСТИ </w:t>
      </w:r>
      <w:r w:rsidR="00ED592E">
        <w:rPr>
          <w:rFonts w:ascii="Times New Roman" w:eastAsia="Times New Roman" w:hAnsi="Times New Roman"/>
          <w:b/>
          <w:bCs/>
          <w:kern w:val="2"/>
          <w:sz w:val="28"/>
          <w:szCs w:val="28"/>
          <w:lang w:eastAsia="ru-RU"/>
        </w:rPr>
        <w:t>СУЗГАРЬЕВСКОГО</w:t>
      </w:r>
      <w:r>
        <w:rPr>
          <w:rFonts w:ascii="Times New Roman" w:eastAsia="Times New Roman" w:hAnsi="Times New Roman"/>
          <w:b/>
          <w:bCs/>
          <w:kern w:val="2"/>
          <w:sz w:val="28"/>
          <w:szCs w:val="28"/>
          <w:lang w:eastAsia="ru-RU"/>
        </w:rPr>
        <w:t xml:space="preserve"> СЕЛЬСКОГО ПОСЕЛЕНИЯ РУЗАЕВСКОГО МУНИЦИПАЛЬНОГО РАЙОНА</w:t>
      </w:r>
      <w:r w:rsidRPr="00447F10">
        <w:rPr>
          <w:rFonts w:ascii="Times New Roman" w:eastAsia="Times New Roman" w:hAnsi="Times New Roman"/>
          <w:b/>
          <w:bCs/>
          <w:kern w:val="2"/>
          <w:sz w:val="28"/>
          <w:szCs w:val="28"/>
          <w:lang w:eastAsia="ru-RU"/>
        </w:rPr>
        <w:t xml:space="preserve">ПО ВЫЯВЛЕНИЮ </w:t>
      </w:r>
      <w:r>
        <w:rPr>
          <w:rFonts w:ascii="Times New Roman" w:eastAsia="Times New Roman" w:hAnsi="Times New Roman"/>
          <w:b/>
          <w:bCs/>
          <w:kern w:val="2"/>
          <w:sz w:val="28"/>
          <w:szCs w:val="28"/>
          <w:lang w:eastAsia="ru-RU"/>
        </w:rPr>
        <w:t>ОБЛАДАТЕЛЕЙ РАНЕЕ УЧТЕННЫХ ОБЪЕКТОВ НЕДВИЖИМОСТИ</w:t>
      </w:r>
    </w:p>
    <w:p w:rsidR="008B5439" w:rsidRPr="00447F10" w:rsidRDefault="008B5439" w:rsidP="008B5439">
      <w:pPr>
        <w:keepNext/>
        <w:spacing w:after="0" w:line="240" w:lineRule="auto"/>
        <w:jc w:val="center"/>
        <w:rPr>
          <w:rFonts w:ascii="Times New Roman" w:hAnsi="Times New Roman"/>
          <w:b/>
          <w:sz w:val="28"/>
          <w:szCs w:val="28"/>
        </w:rPr>
      </w:pPr>
    </w:p>
    <w:p w:rsidR="008B5439" w:rsidRPr="00447F10" w:rsidRDefault="008B5439" w:rsidP="008B5439">
      <w:pPr>
        <w:autoSpaceDE w:val="0"/>
        <w:autoSpaceDN w:val="0"/>
        <w:adjustRightInd w:val="0"/>
        <w:spacing w:after="0" w:line="240" w:lineRule="auto"/>
        <w:jc w:val="center"/>
        <w:rPr>
          <w:rFonts w:ascii="Times New Roman" w:hAnsi="Times New Roman"/>
          <w:b/>
          <w:bCs/>
          <w:sz w:val="28"/>
          <w:szCs w:val="28"/>
        </w:rPr>
      </w:pPr>
    </w:p>
    <w:p w:rsidR="008B5439" w:rsidRPr="00ED592E" w:rsidRDefault="008B5439" w:rsidP="008B5439">
      <w:pPr>
        <w:autoSpaceDE w:val="0"/>
        <w:autoSpaceDN w:val="0"/>
        <w:adjustRightInd w:val="0"/>
        <w:spacing w:after="0" w:line="240" w:lineRule="auto"/>
        <w:ind w:firstLine="709"/>
        <w:jc w:val="both"/>
        <w:rPr>
          <w:rFonts w:ascii="Times New Roman" w:hAnsi="Times New Roman"/>
          <w:kern w:val="2"/>
          <w:sz w:val="24"/>
          <w:szCs w:val="24"/>
        </w:rPr>
      </w:pPr>
      <w:r w:rsidRPr="00ED592E">
        <w:rPr>
          <w:rFonts w:ascii="Times New Roman" w:hAnsi="Times New Roman"/>
          <w:bCs/>
          <w:sz w:val="24"/>
          <w:szCs w:val="24"/>
        </w:rPr>
        <w:t xml:space="preserve">1. Настоящее Положение регулирует общественные отношения в сфере организации деятельности органов местного самоуправления </w:t>
      </w:r>
      <w:r w:rsidR="00ED592E" w:rsidRPr="00ED592E">
        <w:rPr>
          <w:rFonts w:ascii="Times New Roman" w:hAnsi="Times New Roman"/>
          <w:bCs/>
          <w:kern w:val="2"/>
          <w:sz w:val="24"/>
          <w:szCs w:val="24"/>
        </w:rPr>
        <w:t>Сузгарьевского</w:t>
      </w:r>
      <w:r w:rsidR="008B44AD" w:rsidRPr="00ED592E">
        <w:rPr>
          <w:rFonts w:ascii="Times New Roman" w:hAnsi="Times New Roman"/>
          <w:bCs/>
          <w:kern w:val="2"/>
          <w:sz w:val="24"/>
          <w:szCs w:val="24"/>
        </w:rPr>
        <w:t xml:space="preserve"> сельского поселения</w:t>
      </w:r>
      <w:r w:rsidR="008B44AD" w:rsidRPr="00ED592E">
        <w:rPr>
          <w:rFonts w:ascii="Times New Roman" w:hAnsi="Times New Roman"/>
          <w:kern w:val="2"/>
          <w:sz w:val="24"/>
          <w:szCs w:val="24"/>
        </w:rPr>
        <w:t xml:space="preserve"> (</w:t>
      </w:r>
      <w:r w:rsidRPr="00ED592E">
        <w:rPr>
          <w:rFonts w:ascii="Times New Roman" w:hAnsi="Times New Roman"/>
          <w:kern w:val="2"/>
          <w:sz w:val="24"/>
          <w:szCs w:val="24"/>
        </w:rPr>
        <w:t xml:space="preserve">далее – муниципальное образование) </w:t>
      </w:r>
      <w:r w:rsidRPr="00ED592E">
        <w:rPr>
          <w:rFonts w:ascii="Times New Roman" w:hAnsi="Times New Roman"/>
          <w:bCs/>
          <w:sz w:val="24"/>
          <w:szCs w:val="24"/>
        </w:rPr>
        <w:t xml:space="preserve">по </w:t>
      </w:r>
      <w:r w:rsidRPr="00ED592E">
        <w:rPr>
          <w:rFonts w:ascii="Times New Roman" w:hAnsi="Times New Roman"/>
          <w:sz w:val="24"/>
          <w:szCs w:val="24"/>
        </w:rPr>
        <w:t xml:space="preserve">выявлению </w:t>
      </w:r>
      <w:r w:rsidRPr="00ED592E">
        <w:rPr>
          <w:rFonts w:ascii="Times New Roman" w:eastAsia="Times New Roman" w:hAnsi="Times New Roman"/>
          <w:sz w:val="24"/>
          <w:szCs w:val="24"/>
          <w:lang w:eastAsia="ru-RU"/>
        </w:rPr>
        <w:t xml:space="preserve">обладателей ранее учтенных объектов недвижимости, находящихся </w:t>
      </w:r>
      <w:r w:rsidRPr="00ED592E">
        <w:rPr>
          <w:rFonts w:ascii="Times New Roman" w:hAnsi="Times New Roman"/>
          <w:sz w:val="24"/>
          <w:szCs w:val="24"/>
        </w:rPr>
        <w:t xml:space="preserve">на территории муниципального образования </w:t>
      </w:r>
      <w:r w:rsidRPr="00ED592E">
        <w:rPr>
          <w:rFonts w:ascii="Times New Roman" w:eastAsia="Times New Roman" w:hAnsi="Times New Roman"/>
          <w:sz w:val="24"/>
          <w:szCs w:val="24"/>
          <w:lang w:eastAsia="ru-RU"/>
        </w:rPr>
        <w:t>(далее –объект недвижимости), принятию решения о выявлении правообладателя ранее учтенного объекта недвижимости</w:t>
      </w:r>
      <w:r w:rsidRPr="00ED592E">
        <w:rPr>
          <w:rFonts w:ascii="Times New Roman" w:hAnsi="Times New Roman"/>
          <w:kern w:val="2"/>
          <w:sz w:val="24"/>
          <w:szCs w:val="24"/>
        </w:rPr>
        <w:t>.</w:t>
      </w:r>
    </w:p>
    <w:p w:rsidR="008B5439" w:rsidRPr="00ED592E" w:rsidRDefault="008B5439" w:rsidP="008B5439">
      <w:pPr>
        <w:spacing w:after="0" w:line="240" w:lineRule="auto"/>
        <w:ind w:firstLine="709"/>
        <w:jc w:val="both"/>
        <w:rPr>
          <w:rFonts w:ascii="Times New Roman" w:eastAsia="Times New Roman" w:hAnsi="Times New Roman"/>
          <w:sz w:val="24"/>
          <w:szCs w:val="24"/>
          <w:lang w:eastAsia="ru-RU"/>
        </w:rPr>
      </w:pPr>
      <w:r w:rsidRPr="00ED592E">
        <w:rPr>
          <w:rFonts w:ascii="Times New Roman" w:hAnsi="Times New Roman"/>
          <w:sz w:val="24"/>
          <w:szCs w:val="24"/>
        </w:rPr>
        <w:t xml:space="preserve">2. Настоящее Положение распространяется на </w:t>
      </w:r>
      <w:r w:rsidRPr="00ED592E">
        <w:rPr>
          <w:rFonts w:ascii="Times New Roman" w:eastAsia="Times New Roman" w:hAnsi="Times New Roman"/>
          <w:sz w:val="24"/>
          <w:szCs w:val="24"/>
          <w:lang w:eastAsia="ru-RU"/>
        </w:rPr>
        <w:t>объекты недвижимости</w:t>
      </w:r>
      <w:r w:rsidRPr="00ED592E">
        <w:rPr>
          <w:rFonts w:ascii="Times New Roman" w:hAnsi="Times New Roman"/>
          <w:sz w:val="24"/>
          <w:szCs w:val="24"/>
        </w:rPr>
        <w:t xml:space="preserve">, которые в соответствии со статьей 69 </w:t>
      </w:r>
      <w:r w:rsidRPr="00ED592E">
        <w:rPr>
          <w:rFonts w:ascii="Times New Roman" w:eastAsia="Times New Roman" w:hAnsi="Times New Roman"/>
          <w:sz w:val="24"/>
          <w:szCs w:val="24"/>
          <w:lang w:eastAsia="ru-RU"/>
        </w:rPr>
        <w:t>Федерального закона от 13.07.2015</w:t>
      </w:r>
      <w:r w:rsidR="008B44AD" w:rsidRPr="00ED592E">
        <w:rPr>
          <w:rFonts w:ascii="Times New Roman" w:eastAsia="Times New Roman" w:hAnsi="Times New Roman"/>
          <w:sz w:val="24"/>
          <w:szCs w:val="24"/>
          <w:lang w:eastAsia="ru-RU"/>
        </w:rPr>
        <w:t xml:space="preserve"> </w:t>
      </w:r>
      <w:r w:rsidRPr="00ED592E">
        <w:rPr>
          <w:rFonts w:ascii="Times New Roman" w:eastAsia="Times New Roman" w:hAnsi="Times New Roman"/>
          <w:sz w:val="24"/>
          <w:szCs w:val="24"/>
          <w:lang w:eastAsia="ru-RU"/>
        </w:rPr>
        <w:t>№ 218-ФЗ «О государственной регистрации недвижимости»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 ранее учтенные объекты недвижимости).</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 xml:space="preserve">3. Осуществление мероприятий по выявлению </w:t>
      </w:r>
      <w:r w:rsidRPr="00ED592E">
        <w:rPr>
          <w:rFonts w:ascii="Times New Roman" w:eastAsia="Times New Roman" w:hAnsi="Times New Roman"/>
          <w:sz w:val="24"/>
          <w:szCs w:val="24"/>
          <w:lang w:eastAsia="ru-RU"/>
        </w:rPr>
        <w:t>правообладателей ранее учтенных объектов недвижимости</w:t>
      </w:r>
      <w:r w:rsidRPr="00ED592E">
        <w:rPr>
          <w:rFonts w:ascii="Times New Roman" w:hAnsi="Times New Roman"/>
          <w:sz w:val="24"/>
          <w:szCs w:val="24"/>
        </w:rPr>
        <w:t xml:space="preserve"> осуществляет администрация </w:t>
      </w:r>
      <w:r w:rsidR="00ED592E" w:rsidRPr="00ED592E">
        <w:rPr>
          <w:rFonts w:ascii="Times New Roman" w:hAnsi="Times New Roman"/>
          <w:bCs/>
          <w:kern w:val="2"/>
          <w:sz w:val="24"/>
          <w:szCs w:val="24"/>
        </w:rPr>
        <w:t>Сузгарьевского</w:t>
      </w:r>
      <w:r w:rsidR="008B44AD" w:rsidRPr="00ED592E">
        <w:rPr>
          <w:rFonts w:ascii="Times New Roman" w:hAnsi="Times New Roman"/>
          <w:bCs/>
          <w:kern w:val="2"/>
          <w:sz w:val="24"/>
          <w:szCs w:val="24"/>
        </w:rPr>
        <w:t xml:space="preserve"> сельского поселения</w:t>
      </w:r>
      <w:r w:rsidR="008B44AD" w:rsidRPr="00ED592E">
        <w:rPr>
          <w:rFonts w:ascii="Times New Roman" w:hAnsi="Times New Roman"/>
          <w:sz w:val="24"/>
          <w:szCs w:val="24"/>
        </w:rPr>
        <w:t xml:space="preserve"> </w:t>
      </w:r>
      <w:r w:rsidRPr="00ED592E">
        <w:rPr>
          <w:rFonts w:ascii="Times New Roman" w:hAnsi="Times New Roman"/>
          <w:sz w:val="24"/>
          <w:szCs w:val="24"/>
        </w:rPr>
        <w:t>(далее – уполномоченный орган).</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4. Уполномоченный орган проводит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закона от 21.07.1997 №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Данные мероприятия включают в себя:</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уполномоченного органа, осуществляющего данные мероприятия;</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2) направление запроса в органы государственной власти, организации, осуществлявшие до дня вступления в силу Федерального закона от 21 июля 1997 года №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 xml:space="preserve">3) официальное опубликование, в том числе размещение в информационно-телекоммуникационной сети «Интернет» на официальном сайте уполномоченного органа, на территории которого расположены ранее учтенные объекты недвижимости, на информационных щитах в границах населенного пункта, на территории которого </w:t>
      </w:r>
      <w:r w:rsidRPr="00ED592E">
        <w:rPr>
          <w:rFonts w:ascii="Times New Roman" w:hAnsi="Times New Roman"/>
          <w:sz w:val="24"/>
          <w:szCs w:val="24"/>
        </w:rPr>
        <w:lastRenderedPageBreak/>
        <w:t>расположены ранее учтенные объекты недвижимости, либо на иной территории, расположенной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5. Сведения о подлежащих выявлению в соответствии с пунктом 1 настоящего Положения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уполномоченный орган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8B5439" w:rsidRPr="00ED592E" w:rsidRDefault="008B5439" w:rsidP="008B5439">
      <w:pPr>
        <w:tabs>
          <w:tab w:val="left" w:pos="2115"/>
        </w:tabs>
        <w:spacing w:after="0" w:line="240" w:lineRule="auto"/>
        <w:ind w:firstLine="709"/>
        <w:jc w:val="both"/>
        <w:rPr>
          <w:rFonts w:ascii="Times New Roman" w:hAnsi="Times New Roman"/>
          <w:sz w:val="24"/>
          <w:szCs w:val="24"/>
        </w:rPr>
      </w:pPr>
      <w:r w:rsidRPr="00ED592E">
        <w:rPr>
          <w:rFonts w:ascii="Times New Roman" w:hAnsi="Times New Roman"/>
          <w:sz w:val="24"/>
          <w:szCs w:val="24"/>
        </w:rPr>
        <w:t>6. В соответствии с подпунктом 2 пункта 2 Положения уполномоченный орган направляет запросы, в том числе:</w:t>
      </w:r>
    </w:p>
    <w:p w:rsidR="008B5439" w:rsidRPr="00ED592E" w:rsidRDefault="008B5439" w:rsidP="008B5439">
      <w:pPr>
        <w:tabs>
          <w:tab w:val="left" w:pos="2115"/>
        </w:tabs>
        <w:spacing w:after="0" w:line="240" w:lineRule="auto"/>
        <w:ind w:firstLine="709"/>
        <w:jc w:val="both"/>
        <w:rPr>
          <w:rFonts w:ascii="Times New Roman" w:hAnsi="Times New Roman"/>
          <w:sz w:val="24"/>
          <w:szCs w:val="24"/>
        </w:rPr>
      </w:pPr>
      <w:r w:rsidRPr="00ED592E">
        <w:rPr>
          <w:rFonts w:ascii="Times New Roman" w:hAnsi="Times New Roman"/>
          <w:sz w:val="24"/>
          <w:szCs w:val="24"/>
        </w:rPr>
        <w:t>1) в федеральный орган исполнительной власти в сфере внутренних дел либо его территориальный орган – в целях получения информации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выявленного в качестве правообладателя ранее учтенного объекта недвижимости, об адресе регистрации такого лица по месту жительства и(или) по месту пребывания, а также о дате и месте его рождения (при условии отсутствия информации о дате и времени его рождения и подтверждающих ее документов в распоряжении уполномоченного органа);</w:t>
      </w:r>
    </w:p>
    <w:p w:rsidR="008B5439" w:rsidRPr="00ED592E" w:rsidRDefault="008B5439" w:rsidP="008B5439">
      <w:pPr>
        <w:tabs>
          <w:tab w:val="left" w:pos="2115"/>
        </w:tabs>
        <w:spacing w:after="0" w:line="240" w:lineRule="auto"/>
        <w:ind w:firstLine="709"/>
        <w:jc w:val="both"/>
        <w:rPr>
          <w:rFonts w:ascii="Times New Roman" w:hAnsi="Times New Roman"/>
          <w:sz w:val="24"/>
          <w:szCs w:val="24"/>
        </w:rPr>
      </w:pPr>
      <w:r w:rsidRPr="00ED592E">
        <w:rPr>
          <w:rFonts w:ascii="Times New Roman" w:hAnsi="Times New Roman"/>
          <w:sz w:val="24"/>
          <w:szCs w:val="24"/>
        </w:rP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 xml:space="preserve">6) в налоговый орган по – в целях получения имеющихся в налоговых органах сведений о ранее учтенных объектах недвижимости, сведений </w:t>
      </w:r>
      <w:proofErr w:type="gramStart"/>
      <w:r w:rsidRPr="00ED592E">
        <w:rPr>
          <w:rFonts w:ascii="Times New Roman" w:hAnsi="Times New Roman"/>
          <w:sz w:val="24"/>
          <w:szCs w:val="24"/>
        </w:rPr>
        <w:t>о правообладателях</w:t>
      </w:r>
      <w:proofErr w:type="gramEnd"/>
      <w:r w:rsidRPr="00ED592E">
        <w:rPr>
          <w:rFonts w:ascii="Times New Roman" w:hAnsi="Times New Roman"/>
          <w:sz w:val="24"/>
          <w:szCs w:val="24"/>
        </w:rPr>
        <w:t xml:space="preserve">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lastRenderedPageBreak/>
        <w:t>7. Ответ на запрос, указанный в пункте 4 настоящего Положения,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8. После проведения мероприятий, указанных в пунктах 4 – 6 настоящего Положения, уполномоченный орган подготавливает проект решения о выявлении правообладателя ранее учтенного объекта недвижимости (далее - проект решения), в котором указываются:</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8B5439" w:rsidRPr="00ED592E" w:rsidRDefault="008B5439" w:rsidP="008B5439">
      <w:pPr>
        <w:spacing w:after="0" w:line="240" w:lineRule="auto"/>
        <w:ind w:firstLine="709"/>
        <w:jc w:val="both"/>
        <w:rPr>
          <w:rFonts w:ascii="Times New Roman" w:hAnsi="Times New Roman"/>
          <w:sz w:val="24"/>
          <w:szCs w:val="24"/>
        </w:rPr>
      </w:pPr>
      <w:r w:rsidRPr="00ED592E">
        <w:rPr>
          <w:rFonts w:ascii="Times New Roman" w:hAnsi="Times New Roman"/>
          <w:sz w:val="24"/>
          <w:szCs w:val="24"/>
        </w:rPr>
        <w:t>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9. Проект решения о выявлении правообладателя ранее учтенного объекта недвижимости не подготавливается в случае, если ответы на запросы, указанные в пункте 6 настоящего Положения,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10.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обращается в орган регистрации прав с заявлением о снятии с государственного кадастрового учета такого объекта недвижимости. Не позднее чем за тридцать дней до подачи указанного заявления уполномоченный орган уведомляет об этом лицо, выявленное в качестве правообладателя такого объекта недвижимости, способами, указанными в подпункте 2 пункта 11 настоящего Положения.</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11. Уполномоченный орган в течение пяти рабочих дней с момента подготовки проекта решения:</w:t>
      </w:r>
    </w:p>
    <w:p w:rsidR="008B5439" w:rsidRPr="00ED592E" w:rsidRDefault="008B5439" w:rsidP="008B5439">
      <w:pPr>
        <w:spacing w:after="0" w:line="240" w:lineRule="auto"/>
        <w:ind w:firstLine="709"/>
        <w:jc w:val="both"/>
        <w:rPr>
          <w:rFonts w:ascii="Times New Roman" w:hAnsi="Times New Roman"/>
          <w:color w:val="FF0000"/>
          <w:sz w:val="24"/>
          <w:szCs w:val="24"/>
        </w:rPr>
      </w:pPr>
      <w:r w:rsidRPr="00ED592E">
        <w:rPr>
          <w:rFonts w:ascii="Times New Roman" w:hAnsi="Times New Roman"/>
          <w:color w:val="000000"/>
          <w:sz w:val="24"/>
          <w:szCs w:val="24"/>
        </w:rPr>
        <w:t>1) размещает в информационно-телекоммуникационной сети "Интернет" на официальном сайте муниципального образования</w:t>
      </w:r>
      <w:r w:rsidR="008B44AD" w:rsidRPr="00ED592E">
        <w:rPr>
          <w:rFonts w:ascii="Times New Roman" w:hAnsi="Times New Roman"/>
          <w:color w:val="000000"/>
          <w:sz w:val="24"/>
          <w:szCs w:val="24"/>
        </w:rPr>
        <w:t xml:space="preserve"> </w:t>
      </w:r>
      <w:r w:rsidR="00ED592E" w:rsidRPr="00ED592E">
        <w:rPr>
          <w:rFonts w:ascii="Times New Roman" w:hAnsi="Times New Roman"/>
          <w:bCs/>
          <w:kern w:val="2"/>
          <w:sz w:val="24"/>
          <w:szCs w:val="24"/>
        </w:rPr>
        <w:t>Сузгарьевского</w:t>
      </w:r>
      <w:r w:rsidR="008B44AD" w:rsidRPr="00ED592E">
        <w:rPr>
          <w:rFonts w:ascii="Times New Roman" w:hAnsi="Times New Roman"/>
          <w:bCs/>
          <w:kern w:val="2"/>
          <w:sz w:val="24"/>
          <w:szCs w:val="24"/>
        </w:rPr>
        <w:t xml:space="preserve"> сельского поселения</w:t>
      </w:r>
      <w:r w:rsidR="008B44AD" w:rsidRPr="00ED592E">
        <w:rPr>
          <w:rFonts w:ascii="Times New Roman" w:hAnsi="Times New Roman"/>
          <w:color w:val="000000"/>
          <w:sz w:val="24"/>
          <w:szCs w:val="24"/>
        </w:rPr>
        <w:t xml:space="preserve"> </w:t>
      </w:r>
      <w:r w:rsidRPr="00ED592E">
        <w:rPr>
          <w:rFonts w:ascii="Times New Roman" w:hAnsi="Times New Roman"/>
          <w:color w:val="000000"/>
          <w:sz w:val="24"/>
          <w:szCs w:val="24"/>
        </w:rPr>
        <w:t xml:space="preserve">сведения о данном объекте недвижимости в объеме, предусмотренном подпунктом 1 пункта 8 Положения, сроке, в течение которого в соответствии с частью 13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w:t>
      </w:r>
      <w:r w:rsidRPr="00ED592E">
        <w:rPr>
          <w:rFonts w:ascii="Times New Roman" w:hAnsi="Times New Roman"/>
          <w:color w:val="000000"/>
          <w:sz w:val="24"/>
          <w:szCs w:val="24"/>
        </w:rPr>
        <w:lastRenderedPageBreak/>
        <w:t>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2) направляет заказным письмом с уведомлением о вручении проект решения лицу, выявленному в порядке, предусмотренном Положением,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пунктом 13 Положения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подпунктом 3 пункта 4 настоящего Положения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12.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подпункте 2 пункта11 настоящего Положения заказного письма или со дня возврата отправителю в соответствии с Федеральным законом от 17 июля 1999 года №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подпунктом 2 пункта11 настоящей статьи проект решения был направлен только по электронной почте - со дня направления.</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13. Лицо, выявленное в порядке, предусмотренном настоящим Положением,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14.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 xml:space="preserve">15. В случае, если в течение </w:t>
      </w:r>
      <w:r w:rsidR="008B44AD" w:rsidRPr="00ED592E">
        <w:rPr>
          <w:rFonts w:ascii="Times New Roman" w:hAnsi="Times New Roman"/>
          <w:color w:val="000000"/>
          <w:sz w:val="24"/>
          <w:szCs w:val="24"/>
        </w:rPr>
        <w:t xml:space="preserve">45 </w:t>
      </w:r>
      <w:r w:rsidR="00940F7E" w:rsidRPr="00ED592E">
        <w:rPr>
          <w:rFonts w:ascii="Times New Roman" w:hAnsi="Times New Roman"/>
          <w:color w:val="000000"/>
          <w:sz w:val="24"/>
          <w:szCs w:val="24"/>
        </w:rPr>
        <w:t>дней</w:t>
      </w:r>
      <w:r w:rsidRPr="00ED592E">
        <w:rPr>
          <w:rFonts w:ascii="Times New Roman" w:hAnsi="Times New Roman"/>
          <w:color w:val="000000"/>
          <w:sz w:val="24"/>
          <w:szCs w:val="24"/>
        </w:rPr>
        <w:t xml:space="preserve"> от лиц, указанных в пункте 13 Положения,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уполномоченный орган имеет право обращается в суд с заявлением о внесении в Единый государственный реестр недвижимости записи, предусмотренной пунктом 25 части 5 статьи 8 </w:t>
      </w:r>
      <w:r w:rsidRPr="00ED592E">
        <w:rPr>
          <w:rFonts w:ascii="Times New Roman" w:eastAsia="Times New Roman" w:hAnsi="Times New Roman"/>
          <w:color w:val="000000"/>
          <w:sz w:val="24"/>
          <w:szCs w:val="24"/>
          <w:lang w:eastAsia="ru-RU"/>
        </w:rPr>
        <w:t>Федерального закона от 13.07.2015 № 218-ФЗ «О государственной регистрации недвижимости»</w:t>
      </w:r>
      <w:r w:rsidRPr="00ED592E">
        <w:rPr>
          <w:rFonts w:ascii="Times New Roman" w:hAnsi="Times New Roman"/>
          <w:color w:val="000000"/>
          <w:sz w:val="24"/>
          <w:szCs w:val="24"/>
        </w:rPr>
        <w:t>. При этом заявление вышеуказанного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lastRenderedPageBreak/>
        <w:t>16.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 заявление о внесении в Единый государственный реестр недвижимости сведений, предусмотренных пунктом 25 части 5 статьи 8 Федерального закона от 13.07.2015 № 218-ФЗ «О государственной регистрации недвижимости»,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пунктом 25 части 5 статьи 8 </w:t>
      </w:r>
      <w:r w:rsidRPr="00ED592E">
        <w:rPr>
          <w:rFonts w:ascii="Times New Roman" w:eastAsia="Times New Roman" w:hAnsi="Times New Roman"/>
          <w:color w:val="000000"/>
          <w:sz w:val="24"/>
          <w:szCs w:val="24"/>
          <w:lang w:eastAsia="ru-RU"/>
        </w:rPr>
        <w:t xml:space="preserve">Федерального закона от 13.07.2015 № 218-ФЗ «О государственной регистрации недвижимости» </w:t>
      </w:r>
      <w:r w:rsidRPr="00ED592E">
        <w:rPr>
          <w:rFonts w:ascii="Times New Roman" w:hAnsi="Times New Roman"/>
          <w:color w:val="000000"/>
          <w:sz w:val="24"/>
          <w:szCs w:val="24"/>
        </w:rPr>
        <w:t>-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 xml:space="preserve">17. Сведения, предусмотренные пунктом 25 части 5 статьи 8 </w:t>
      </w:r>
      <w:r w:rsidRPr="00ED592E">
        <w:rPr>
          <w:rFonts w:ascii="Times New Roman" w:eastAsia="Times New Roman" w:hAnsi="Times New Roman"/>
          <w:color w:val="000000"/>
          <w:sz w:val="24"/>
          <w:szCs w:val="24"/>
          <w:lang w:eastAsia="ru-RU"/>
        </w:rPr>
        <w:t>Федерального закона от 13.07.2015 № 218-ФЗ «О государственной регистрации недвижимости</w:t>
      </w:r>
      <w:r w:rsidRPr="00ED592E">
        <w:rPr>
          <w:rFonts w:ascii="Times New Roman" w:eastAsia="Times New Roman" w:hAnsi="Times New Roman"/>
          <w:sz w:val="24"/>
          <w:szCs w:val="24"/>
          <w:lang w:eastAsia="ru-RU"/>
        </w:rPr>
        <w:t>»</w:t>
      </w:r>
      <w:r w:rsidRPr="00ED592E">
        <w:rPr>
          <w:rFonts w:ascii="Times New Roman" w:hAnsi="Times New Roman"/>
          <w:color w:val="FF0000"/>
          <w:sz w:val="24"/>
          <w:szCs w:val="24"/>
        </w:rPr>
        <w:t xml:space="preserve">, </w:t>
      </w:r>
      <w:r w:rsidRPr="00ED592E">
        <w:rPr>
          <w:rFonts w:ascii="Times New Roman" w:hAnsi="Times New Roman"/>
          <w:color w:val="000000"/>
          <w:sz w:val="24"/>
          <w:szCs w:val="24"/>
        </w:rPr>
        <w:t xml:space="preserve">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18. К заявлению, указанному в подпункте 1 пункта 16 Положения,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пунктом 6 настоящего Положения.</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 xml:space="preserve">19. К заявлениям, указанным в подпункте 2 пункта 16 Положения,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пунктом 6 настоящего Положения, а также документы, предусмотренные пунктами 2 и (или) 3 части 5 статьи 69 </w:t>
      </w:r>
      <w:r w:rsidRPr="00ED592E">
        <w:rPr>
          <w:rFonts w:ascii="Times New Roman" w:eastAsia="Times New Roman" w:hAnsi="Times New Roman"/>
          <w:color w:val="000000"/>
          <w:sz w:val="24"/>
          <w:szCs w:val="24"/>
          <w:lang w:eastAsia="ru-RU"/>
        </w:rPr>
        <w:t>Федерального закона от 13.07.2015 № 218-ФЗ «О государственной регистрации недвижимости»</w:t>
      </w:r>
      <w:r w:rsidRPr="00ED592E">
        <w:rPr>
          <w:rFonts w:ascii="Times New Roman" w:hAnsi="Times New Roman"/>
          <w:color w:val="000000"/>
          <w:sz w:val="24"/>
          <w:szCs w:val="24"/>
        </w:rPr>
        <w:t>.</w:t>
      </w:r>
    </w:p>
    <w:p w:rsidR="008B5439" w:rsidRPr="00ED592E" w:rsidRDefault="008B5439" w:rsidP="008B5439">
      <w:pPr>
        <w:spacing w:after="0" w:line="240" w:lineRule="auto"/>
        <w:ind w:firstLine="709"/>
        <w:jc w:val="both"/>
        <w:rPr>
          <w:rFonts w:ascii="Times New Roman" w:hAnsi="Times New Roman"/>
          <w:color w:val="000000"/>
          <w:sz w:val="24"/>
          <w:szCs w:val="24"/>
        </w:rPr>
      </w:pPr>
      <w:r w:rsidRPr="00ED592E">
        <w:rPr>
          <w:rFonts w:ascii="Times New Roman" w:hAnsi="Times New Roman"/>
          <w:color w:val="000000"/>
          <w:sz w:val="24"/>
          <w:szCs w:val="24"/>
        </w:rPr>
        <w:t>20. В установленный пунктом 16 настоящего Положения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8B5439" w:rsidRPr="00ED592E" w:rsidRDefault="008B5439" w:rsidP="008B5439">
      <w:pPr>
        <w:spacing w:after="0" w:line="240" w:lineRule="auto"/>
        <w:ind w:firstLine="709"/>
        <w:jc w:val="both"/>
        <w:rPr>
          <w:rFonts w:ascii="Times New Roman" w:hAnsi="Times New Roman"/>
          <w:sz w:val="24"/>
          <w:szCs w:val="24"/>
        </w:rPr>
      </w:pPr>
    </w:p>
    <w:p w:rsidR="008B5439" w:rsidRPr="00ED592E" w:rsidRDefault="008B5439" w:rsidP="008B5439">
      <w:pPr>
        <w:spacing w:after="0" w:line="240" w:lineRule="auto"/>
        <w:ind w:firstLine="709"/>
        <w:jc w:val="both"/>
        <w:rPr>
          <w:rFonts w:ascii="Times New Roman" w:hAnsi="Times New Roman"/>
          <w:sz w:val="24"/>
          <w:szCs w:val="24"/>
        </w:rPr>
      </w:pPr>
    </w:p>
    <w:p w:rsidR="008B5439" w:rsidRPr="00ED592E" w:rsidRDefault="008B5439" w:rsidP="008B5439">
      <w:pPr>
        <w:spacing w:after="0" w:line="240" w:lineRule="auto"/>
        <w:ind w:firstLine="709"/>
        <w:jc w:val="both"/>
        <w:rPr>
          <w:rFonts w:ascii="Times New Roman" w:hAnsi="Times New Roman"/>
          <w:sz w:val="24"/>
          <w:szCs w:val="24"/>
        </w:rPr>
      </w:pPr>
    </w:p>
    <w:p w:rsidR="008B5439" w:rsidRPr="00ED592E" w:rsidRDefault="008B5439">
      <w:pPr>
        <w:rPr>
          <w:sz w:val="24"/>
          <w:szCs w:val="24"/>
        </w:rPr>
      </w:pPr>
    </w:p>
    <w:sectPr w:rsidR="008B5439" w:rsidRPr="00ED592E" w:rsidSect="0072731F">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3D" w:rsidRDefault="004F223D">
      <w:pPr>
        <w:spacing w:after="0" w:line="240" w:lineRule="auto"/>
      </w:pPr>
      <w:r>
        <w:separator/>
      </w:r>
    </w:p>
  </w:endnote>
  <w:endnote w:type="continuationSeparator" w:id="0">
    <w:p w:rsidR="004F223D" w:rsidRDefault="004F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3D" w:rsidRDefault="004F223D">
      <w:pPr>
        <w:spacing w:after="0" w:line="240" w:lineRule="auto"/>
      </w:pPr>
      <w:r>
        <w:separator/>
      </w:r>
    </w:p>
  </w:footnote>
  <w:footnote w:type="continuationSeparator" w:id="0">
    <w:p w:rsidR="004F223D" w:rsidRDefault="004F22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39"/>
    <w:rsid w:val="004602C1"/>
    <w:rsid w:val="004F223D"/>
    <w:rsid w:val="008B44AD"/>
    <w:rsid w:val="008B5439"/>
    <w:rsid w:val="00940F7E"/>
    <w:rsid w:val="009E6EF9"/>
    <w:rsid w:val="00A0773F"/>
    <w:rsid w:val="00C44749"/>
    <w:rsid w:val="00ED592E"/>
    <w:rsid w:val="00FE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A579B"/>
  <w15:chartTrackingRefBased/>
  <w15:docId w15:val="{6CA8991C-6D41-47D5-B078-F6CB1C47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B543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54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5439"/>
    <w:rPr>
      <w:rFonts w:ascii="Calibri" w:eastAsia="Calibri" w:hAnsi="Calibri" w:cs="Times New Roman"/>
    </w:rPr>
  </w:style>
  <w:style w:type="paragraph" w:styleId="a5">
    <w:name w:val="footer"/>
    <w:basedOn w:val="a"/>
    <w:link w:val="a6"/>
    <w:uiPriority w:val="99"/>
    <w:unhideWhenUsed/>
    <w:rsid w:val="00ED5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59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2869</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Прекина Татьяна Викторовна</dc:creator>
  <cp:keywords/>
  <dc:description/>
  <cp:lastModifiedBy>1</cp:lastModifiedBy>
  <cp:revision>4</cp:revision>
  <dcterms:created xsi:type="dcterms:W3CDTF">2022-03-21T11:06:00Z</dcterms:created>
  <dcterms:modified xsi:type="dcterms:W3CDTF">2022-03-23T12:07:00Z</dcterms:modified>
</cp:coreProperties>
</file>