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B6" w:rsidRDefault="00E416B6" w:rsidP="00E41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Иностранных студентов, обучающихся в Рузаевке,</w:t>
      </w:r>
    </w:p>
    <w:p w:rsidR="00E416B6" w:rsidRDefault="00E416B6" w:rsidP="00E41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ознакомили с мерами профилактики терроризма и экстремизма </w:t>
      </w:r>
    </w:p>
    <w:p w:rsidR="00E416B6" w:rsidRDefault="00E416B6" w:rsidP="00E416B6">
      <w:pPr>
        <w:jc w:val="center"/>
        <w:rPr>
          <w:sz w:val="28"/>
          <w:szCs w:val="28"/>
        </w:rPr>
      </w:pPr>
    </w:p>
    <w:p w:rsidR="00E416B6" w:rsidRDefault="00E416B6" w:rsidP="00E416B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Молодых иностранных граждан  проинформировали  </w:t>
      </w:r>
      <w:r>
        <w:rPr>
          <w:i/>
          <w:color w:val="000000" w:themeColor="text1"/>
          <w:sz w:val="28"/>
          <w:szCs w:val="28"/>
        </w:rPr>
        <w:t>об административной и уголовной ответственности, предусмотренной законодательством за совершение преступлений экстремистского и террористического характера</w:t>
      </w:r>
      <w:r>
        <w:rPr>
          <w:i/>
          <w:sz w:val="28"/>
          <w:szCs w:val="28"/>
        </w:rPr>
        <w:t xml:space="preserve"> </w:t>
      </w:r>
    </w:p>
    <w:p w:rsidR="00E416B6" w:rsidRDefault="00E416B6" w:rsidP="00E416B6">
      <w:pPr>
        <w:jc w:val="both"/>
        <w:rPr>
          <w:sz w:val="28"/>
          <w:szCs w:val="28"/>
        </w:rPr>
      </w:pPr>
    </w:p>
    <w:p w:rsidR="00E416B6" w:rsidRDefault="00E416B6" w:rsidP="00E416B6">
      <w:pPr>
        <w:ind w:left="-284" w:right="-143" w:firstLine="56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16 октября в Рузаевке по инициативе рабочей группы </w:t>
      </w:r>
      <w:r>
        <w:rPr>
          <w:color w:val="000000" w:themeColor="text1"/>
          <w:sz w:val="28"/>
          <w:szCs w:val="28"/>
          <w:shd w:val="clear" w:color="auto" w:fill="FFFFFF"/>
        </w:rPr>
        <w:t>по организации и проведению адресной профилактической работы с лицами, подверженными влиянию террористической идеологии, действующей при Антитеррористической комиссии</w:t>
      </w:r>
      <w:r>
        <w:rPr>
          <w:color w:val="000000" w:themeColor="text1"/>
          <w:sz w:val="28"/>
          <w:szCs w:val="28"/>
        </w:rPr>
        <w:t xml:space="preserve"> Рузаевского муниципального района, была организована тематическая встреча просветительского характера с иностранными студентами Рузаевского института машиностроения, Рузаевского железнодорожно-промышленного и политехнического техникумов. Основной целью мероприятия антитеррористической направленности стало повышение правовой грамотности обучающихся, развитие неприятия ими идеологии терроризма, а также их знакомство с традиционными российскими духовно-нравственными ценностями.</w:t>
      </w:r>
    </w:p>
    <w:p w:rsidR="00E416B6" w:rsidRDefault="00E416B6" w:rsidP="00E416B6">
      <w:pPr>
        <w:ind w:left="-284" w:right="-143" w:firstLine="56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Заместитель главы Рузаевского муниципального района – начальник отдела общественной безопасности Евгений Рогов ознакомил молодых иностранных граждан, обучающихся в образовательных организациях Рузаевки, с основными нормами российского законодательства, касающимися предупреждения распространения идеологии терроризма и экстремизма.</w:t>
      </w:r>
    </w:p>
    <w:p w:rsidR="00E416B6" w:rsidRDefault="00E416B6" w:rsidP="00E416B6">
      <w:pPr>
        <w:ind w:left="-284" w:right="-143" w:firstLine="56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Известно, что уже давно наиболее доступной и открытой площадкой для распространения идей терроризма является Интернет. В этой связи оперуполномоченный по противодействию экстремизма Рузаевского линейного отдела МВД России на транспорте Виталий Калякулин обратил внимание иностранных студентов на ряд важных моментов построения общения в социальных сетях. Основной акцент был сделан на необходимость проявления бдительности, умение перепроверять информацию и противодействовать распространению противоправных идей. Также до участников мероприятия была доведена информация об административной и уголовной ответственности, предусмотренной законодательством за совершение преступлений экстремистского и террористического характера, в том числе путем размещения публикаций и комментариев в Интернете.</w:t>
      </w:r>
    </w:p>
    <w:p w:rsidR="00E416B6" w:rsidRDefault="00E416B6" w:rsidP="00E416B6">
      <w:pPr>
        <w:ind w:left="-284" w:right="-143" w:firstLine="56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Инспектор отделения по вопросам миграции ОМВД России по Рузаевскому району Нина Каштанова разъяснила студентам основные положения миграционного законодательства в части, касающейся особенностей постановки и снятия с миграционного учета иностранных граждан.</w:t>
      </w:r>
    </w:p>
    <w:p w:rsidR="00E416B6" w:rsidRDefault="00E416B6" w:rsidP="00E416B6">
      <w:pPr>
        <w:ind w:left="-284" w:right="-143" w:firstLine="56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завершающей части встречи, построенной в форме диалога, были обсуждены вопросы интеграции иностранных студентов, получения социальных гарантий, разрешения на временное проживание, видов на жительство, продления виз и приобретения гражданства Российской Федерации.</w:t>
      </w:r>
    </w:p>
    <w:p w:rsidR="00A735B3" w:rsidRDefault="00A735B3" w:rsidP="00E416B6">
      <w:pPr>
        <w:ind w:left="-284" w:right="-143" w:firstLine="568"/>
        <w:jc w:val="both"/>
        <w:rPr>
          <w:color w:val="000000" w:themeColor="text1"/>
          <w:sz w:val="28"/>
          <w:szCs w:val="28"/>
        </w:rPr>
      </w:pPr>
    </w:p>
    <w:p w:rsidR="00A735B3" w:rsidRDefault="00A735B3" w:rsidP="00E416B6">
      <w:pPr>
        <w:ind w:left="-284" w:right="-143" w:firstLine="568"/>
        <w:jc w:val="both"/>
        <w:rPr>
          <w:color w:val="000000" w:themeColor="text1"/>
          <w:sz w:val="28"/>
          <w:szCs w:val="28"/>
        </w:rPr>
      </w:pPr>
    </w:p>
    <w:p w:rsidR="00A735B3" w:rsidRDefault="00A735B3" w:rsidP="00E416B6">
      <w:pPr>
        <w:ind w:left="-284" w:right="-143" w:firstLine="568"/>
        <w:jc w:val="both"/>
        <w:rPr>
          <w:color w:val="000000" w:themeColor="text1"/>
          <w:sz w:val="28"/>
          <w:szCs w:val="28"/>
        </w:rPr>
      </w:pPr>
    </w:p>
    <w:p w:rsidR="00A735B3" w:rsidRDefault="00A735B3" w:rsidP="00E416B6">
      <w:pPr>
        <w:ind w:left="-284" w:right="-143" w:firstLine="568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501031" cy="4125704"/>
            <wp:effectExtent l="0" t="0" r="4445" b="8255"/>
            <wp:docPr id="1" name="Рисунок 1" descr="G:\Встреча\IMG_20191016_15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стреча\IMG_20191016_1505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387" cy="412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6B6" w:rsidRDefault="00E416B6" w:rsidP="00E416B6">
      <w:pPr>
        <w:ind w:left="-284" w:right="-143" w:firstLine="568"/>
        <w:jc w:val="both"/>
        <w:rPr>
          <w:sz w:val="28"/>
          <w:szCs w:val="28"/>
        </w:rPr>
      </w:pPr>
    </w:p>
    <w:p w:rsidR="009154D9" w:rsidRDefault="00A735B3" w:rsidP="00A735B3">
      <w:pPr>
        <w:ind w:left="284"/>
      </w:pPr>
      <w:bookmarkStart w:id="0" w:name="_GoBack"/>
      <w:r>
        <w:rPr>
          <w:noProof/>
        </w:rPr>
        <w:drawing>
          <wp:inline distT="0" distB="0" distL="0" distR="0">
            <wp:extent cx="5449824" cy="4023360"/>
            <wp:effectExtent l="0" t="0" r="0" b="0"/>
            <wp:docPr id="3" name="Рисунок 3" descr="G:\Встреча\IMG_20191016_15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Встреча\IMG_20191016_1505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038" cy="402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5E"/>
    <w:rsid w:val="0035315E"/>
    <w:rsid w:val="009154D9"/>
    <w:rsid w:val="00A735B3"/>
    <w:rsid w:val="00E4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5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5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5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5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2019-10-22T05:34:00Z</dcterms:created>
  <dcterms:modified xsi:type="dcterms:W3CDTF">2019-10-22T07:07:00Z</dcterms:modified>
</cp:coreProperties>
</file>