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68" w:rsidRPr="00694568" w:rsidRDefault="00694568" w:rsidP="004242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4568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Перечень нормативно - правовых актов </w:t>
      </w:r>
    </w:p>
    <w:p w:rsidR="004242E6" w:rsidRPr="00694568" w:rsidRDefault="004242E6" w:rsidP="006945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4568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Российской Федерации по развитию конкуренции</w:t>
      </w:r>
    </w:p>
    <w:p w:rsidR="004242E6" w:rsidRPr="004242E6" w:rsidRDefault="004242E6" w:rsidP="0069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E6" w:rsidRPr="004242E6" w:rsidRDefault="004242E6" w:rsidP="006945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E6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10 февраля 2015 года №190-р</w:t>
      </w:r>
      <w:r w:rsidR="00390770">
        <w:rPr>
          <w:rFonts w:ascii="Times New Roman" w:hAnsi="Times New Roman" w:cs="Times New Roman"/>
          <w:sz w:val="28"/>
          <w:szCs w:val="28"/>
        </w:rPr>
        <w:t>.</w:t>
      </w:r>
    </w:p>
    <w:p w:rsidR="004242E6" w:rsidRPr="004242E6" w:rsidRDefault="004242E6" w:rsidP="0069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E6" w:rsidRPr="004242E6" w:rsidRDefault="004242E6" w:rsidP="006945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42E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4 ноября 2014 года №705</w:t>
      </w:r>
      <w:r w:rsidR="00390770">
        <w:rPr>
          <w:rFonts w:ascii="Times New Roman" w:hAnsi="Times New Roman" w:cs="Times New Roman"/>
          <w:sz w:val="28"/>
          <w:szCs w:val="28"/>
        </w:rPr>
        <w:t>.</w:t>
      </w:r>
    </w:p>
    <w:p w:rsidR="004242E6" w:rsidRPr="004242E6" w:rsidRDefault="004242E6" w:rsidP="0069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4242E6" w:rsidRPr="004242E6" w:rsidRDefault="004242E6" w:rsidP="006945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E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10 сентября 2012 года №1276</w:t>
      </w:r>
      <w:r w:rsidR="00390770">
        <w:rPr>
          <w:rFonts w:ascii="Times New Roman" w:hAnsi="Times New Roman" w:cs="Times New Roman"/>
          <w:sz w:val="28"/>
          <w:szCs w:val="28"/>
        </w:rPr>
        <w:t>.</w:t>
      </w:r>
    </w:p>
    <w:p w:rsidR="004242E6" w:rsidRPr="004242E6" w:rsidRDefault="004242E6" w:rsidP="00694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E6" w:rsidRPr="004242E6" w:rsidRDefault="004242E6" w:rsidP="006945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E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9 августа 2013 года №685 "О внесении изменений в некоторые акты Правительства Российской Федерации по вопросам полномочий федеральных органов исполнительной власти в сфере развития конкуренции"</w:t>
      </w:r>
      <w:r w:rsidR="00390770">
        <w:rPr>
          <w:rFonts w:ascii="Times New Roman" w:hAnsi="Times New Roman" w:cs="Times New Roman"/>
          <w:sz w:val="28"/>
          <w:szCs w:val="28"/>
        </w:rPr>
        <w:t>.</w:t>
      </w:r>
    </w:p>
    <w:p w:rsidR="004242E6" w:rsidRPr="004242E6" w:rsidRDefault="004242E6" w:rsidP="006945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2E6" w:rsidRPr="004242E6" w:rsidRDefault="004242E6" w:rsidP="006945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F08" w:rsidRDefault="004242E6" w:rsidP="006945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E6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28 декабря 2012 г. N 2579-р План мероприятий («дорожная карта») «Развитие конкуренции и совершенствование антимонопольной политики»</w:t>
      </w:r>
      <w:r w:rsidR="00390770">
        <w:rPr>
          <w:rFonts w:ascii="Times New Roman" w:hAnsi="Times New Roman" w:cs="Times New Roman"/>
          <w:sz w:val="28"/>
          <w:szCs w:val="28"/>
        </w:rPr>
        <w:t>.</w:t>
      </w:r>
    </w:p>
    <w:p w:rsidR="00C32D42" w:rsidRDefault="00C32D42" w:rsidP="00C32D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D42" w:rsidRDefault="00C32D42" w:rsidP="00C32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D42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18 октября 2018 г. №2258-р (Методические рекомендации по созданию антимонопольного </w:t>
      </w:r>
      <w:proofErr w:type="spellStart"/>
      <w:r w:rsidRPr="00C32D4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32D42">
        <w:rPr>
          <w:rFonts w:ascii="Times New Roman" w:hAnsi="Times New Roman" w:cs="Times New Roman"/>
          <w:sz w:val="28"/>
          <w:szCs w:val="28"/>
        </w:rPr>
        <w:t>)</w:t>
      </w:r>
      <w:r w:rsidR="00390770">
        <w:rPr>
          <w:rFonts w:ascii="Times New Roman" w:hAnsi="Times New Roman" w:cs="Times New Roman"/>
          <w:sz w:val="28"/>
          <w:szCs w:val="28"/>
        </w:rPr>
        <w:t>.</w:t>
      </w:r>
    </w:p>
    <w:p w:rsidR="00C32D42" w:rsidRPr="00C32D42" w:rsidRDefault="00C32D42" w:rsidP="00C32D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D42" w:rsidRDefault="004D506F" w:rsidP="004D50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6F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16 августа 2018 года №1697-р «Об утверждении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годы»</w:t>
      </w:r>
      <w:r w:rsidR="00390770">
        <w:rPr>
          <w:rFonts w:ascii="Times New Roman" w:hAnsi="Times New Roman" w:cs="Times New Roman"/>
          <w:sz w:val="28"/>
          <w:szCs w:val="28"/>
        </w:rPr>
        <w:t>.</w:t>
      </w:r>
    </w:p>
    <w:p w:rsidR="004D506F" w:rsidRPr="004D506F" w:rsidRDefault="004D506F" w:rsidP="004D5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06F" w:rsidRPr="004242E6" w:rsidRDefault="004D506F" w:rsidP="004D50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6F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 декабря 2017 года №618 «Об основных направлениях государственной политики по развитию конкуренции»</w:t>
      </w:r>
      <w:r w:rsidR="00390770">
        <w:rPr>
          <w:rFonts w:ascii="Times New Roman" w:hAnsi="Times New Roman" w:cs="Times New Roman"/>
          <w:sz w:val="28"/>
          <w:szCs w:val="28"/>
        </w:rPr>
        <w:t>.</w:t>
      </w:r>
    </w:p>
    <w:sectPr w:rsidR="004D506F" w:rsidRPr="0042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1619"/>
    <w:multiLevelType w:val="hybridMultilevel"/>
    <w:tmpl w:val="B12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E6"/>
    <w:rsid w:val="00390770"/>
    <w:rsid w:val="004242E6"/>
    <w:rsid w:val="004D506F"/>
    <w:rsid w:val="00593D0D"/>
    <w:rsid w:val="00694568"/>
    <w:rsid w:val="00697F08"/>
    <w:rsid w:val="00C3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Коленченко</dc:creator>
  <cp:lastModifiedBy>Андрей Александрович Коленченко</cp:lastModifiedBy>
  <cp:revision>6</cp:revision>
  <dcterms:created xsi:type="dcterms:W3CDTF">2020-07-23T11:23:00Z</dcterms:created>
  <dcterms:modified xsi:type="dcterms:W3CDTF">2020-08-14T13:11:00Z</dcterms:modified>
</cp:coreProperties>
</file>