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2" w:rsidRDefault="00522312" w:rsidP="00522312">
      <w:pPr>
        <w:pStyle w:val="a5"/>
        <w:spacing w:before="0" w:beforeAutospacing="0" w:after="0" w:afterAutospacing="0"/>
        <w:rPr>
          <w:rStyle w:val="initial-letter"/>
          <w:rFonts w:eastAsiaTheme="majorEastAsia"/>
          <w:b/>
          <w:bCs/>
          <w:caps/>
          <w:color w:val="ED2324"/>
          <w:sz w:val="82"/>
          <w:szCs w:val="82"/>
        </w:rPr>
      </w:pPr>
      <w:r>
        <w:rPr>
          <w:rFonts w:eastAsiaTheme="majorEastAsia"/>
          <w:b/>
          <w:bCs/>
          <w:caps/>
          <w:noProof/>
          <w:color w:val="ED2324"/>
          <w:sz w:val="82"/>
          <w:szCs w:val="82"/>
        </w:rPr>
        <w:drawing>
          <wp:inline distT="0" distB="0" distL="0" distR="0">
            <wp:extent cx="5715000" cy="3810000"/>
            <wp:effectExtent l="0" t="0" r="0" b="0"/>
            <wp:docPr id="1" name="Рисунок 1" descr="C:\Users\123\Desktop\на сайт\Культ.жизнь\библиотека\5739427fe65277cd9e994c353da80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на сайт\Культ.жизнь\библиотека\5739427fe65277cd9e994c353da80a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312" w:rsidRDefault="00522312" w:rsidP="00522312">
      <w:pPr>
        <w:pStyle w:val="a5"/>
        <w:spacing w:before="0" w:beforeAutospacing="0" w:after="0" w:afterAutospacing="0"/>
        <w:rPr>
          <w:color w:val="3C3C3C"/>
        </w:rPr>
      </w:pPr>
      <w:r>
        <w:rPr>
          <w:rStyle w:val="initial-letter"/>
          <w:rFonts w:eastAsiaTheme="majorEastAsia"/>
          <w:b/>
          <w:bCs/>
          <w:caps/>
          <w:color w:val="ED2324"/>
          <w:sz w:val="82"/>
          <w:szCs w:val="82"/>
        </w:rPr>
        <w:t>И</w:t>
      </w:r>
      <w:r>
        <w:rPr>
          <w:color w:val="3C3C3C"/>
        </w:rPr>
        <w:t>стория Пайгармской сельской библиотеки началась в 1936 году, когда в совхозе «</w:t>
      </w:r>
      <w:proofErr w:type="spellStart"/>
      <w:r>
        <w:rPr>
          <w:color w:val="3C3C3C"/>
        </w:rPr>
        <w:t>Дорурс</w:t>
      </w:r>
      <w:proofErr w:type="spellEnd"/>
      <w:r>
        <w:rPr>
          <w:color w:val="3C3C3C"/>
        </w:rPr>
        <w:t>» в одном здании с клубом и медпунктом была открыта изба-читальня. В 60-х гг. XX века была зарегистрирована как Пайгармская сельская библиотека. По воспоминаниям местных жителей, читальня с небольшим книжным фондом разместилась вместе с клубом, магазином, медпунктом, школой на бывшем конном дворе Пайгармской обители, закрывшейся в 1917 году в ходе Октябрьской революции.</w:t>
      </w:r>
    </w:p>
    <w:p w:rsidR="00522312" w:rsidRDefault="00522312" w:rsidP="00522312">
      <w:pPr>
        <w:pStyle w:val="a5"/>
        <w:spacing w:before="300" w:beforeAutospacing="0" w:after="300" w:afterAutospacing="0"/>
        <w:rPr>
          <w:color w:val="3C3C3C"/>
        </w:rPr>
      </w:pPr>
      <w:r>
        <w:rPr>
          <w:color w:val="3C3C3C"/>
        </w:rPr>
        <w:t>В 1972 году библиотеку переводят в помещение жилого дома, а в 1983 году – в помещение многоквартирного жилого дома, в котором и находится в настоящее время. В 1985 году Пайгармская сельская библиотека вошла в состав ЦБС Рузаевского района.</w:t>
      </w:r>
    </w:p>
    <w:p w:rsidR="00522312" w:rsidRDefault="00522312" w:rsidP="00522312">
      <w:pPr>
        <w:pStyle w:val="a5"/>
        <w:spacing w:before="300" w:beforeAutospacing="0" w:after="300" w:afterAutospacing="0"/>
        <w:rPr>
          <w:color w:val="3C3C3C"/>
        </w:rPr>
      </w:pPr>
      <w:r>
        <w:rPr>
          <w:color w:val="3C3C3C"/>
        </w:rPr>
        <w:t xml:space="preserve">Сегодня библиотека с книжным фондом 8 870 экз. обслуживает ежегодно более 6 500 посетителей, ведет успешную поисково-краеведческую и патриотическую деятельность, развивает </w:t>
      </w:r>
      <w:proofErr w:type="spellStart"/>
      <w:r>
        <w:rPr>
          <w:color w:val="3C3C3C"/>
        </w:rPr>
        <w:t>библиоволонтерство</w:t>
      </w:r>
      <w:proofErr w:type="spellEnd"/>
      <w:r>
        <w:rPr>
          <w:color w:val="3C3C3C"/>
        </w:rPr>
        <w:t>.</w:t>
      </w:r>
    </w:p>
    <w:p w:rsidR="00A758FD" w:rsidRDefault="00A758FD"/>
    <w:sectPr w:rsidR="00A7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A9"/>
    <w:rsid w:val="00522312"/>
    <w:rsid w:val="008C345B"/>
    <w:rsid w:val="00A758FD"/>
    <w:rsid w:val="00C01A97"/>
    <w:rsid w:val="00E76194"/>
    <w:rsid w:val="00F20800"/>
    <w:rsid w:val="00F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Normal (Web)"/>
    <w:basedOn w:val="a"/>
    <w:uiPriority w:val="99"/>
    <w:semiHidden/>
    <w:unhideWhenUsed/>
    <w:rsid w:val="005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522312"/>
  </w:style>
  <w:style w:type="paragraph" w:styleId="a6">
    <w:name w:val="Balloon Text"/>
    <w:basedOn w:val="a"/>
    <w:link w:val="a7"/>
    <w:uiPriority w:val="99"/>
    <w:semiHidden/>
    <w:unhideWhenUsed/>
    <w:rsid w:val="005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Normal (Web)"/>
    <w:basedOn w:val="a"/>
    <w:uiPriority w:val="99"/>
    <w:semiHidden/>
    <w:unhideWhenUsed/>
    <w:rsid w:val="0052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itial-letter">
    <w:name w:val="initial-letter"/>
    <w:basedOn w:val="a0"/>
    <w:rsid w:val="00522312"/>
  </w:style>
  <w:style w:type="paragraph" w:styleId="a6">
    <w:name w:val="Balloon Text"/>
    <w:basedOn w:val="a"/>
    <w:link w:val="a7"/>
    <w:uiPriority w:val="99"/>
    <w:semiHidden/>
    <w:unhideWhenUsed/>
    <w:rsid w:val="0052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2019-05-16T12:48:00Z</dcterms:created>
  <dcterms:modified xsi:type="dcterms:W3CDTF">2019-05-16T12:50:00Z</dcterms:modified>
</cp:coreProperties>
</file>