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50" w:rsidRPr="000B0050" w:rsidRDefault="000B0050" w:rsidP="000B0050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sz w:val="28"/>
          <w:szCs w:val="28"/>
        </w:rPr>
      </w:pPr>
      <w:r w:rsidRPr="000B0050">
        <w:rPr>
          <w:b/>
          <w:bCs/>
          <w:sz w:val="28"/>
          <w:szCs w:val="28"/>
        </w:rPr>
        <w:t>О соблюдении безопасности при использовании и содержании газового оборудования</w:t>
      </w:r>
    </w:p>
    <w:p w:rsidR="000B0050" w:rsidRPr="000B0050" w:rsidRDefault="000B0050" w:rsidP="000B0050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0B0050">
        <w:t>Правилами пользования газом в части обеспечения безопасности  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14.05.2013 №410 предусмотрен комплекс мер, которые направлены на безопасное использование и содержание внутридомового и внутриквартирного газового оборудования, который включает в себя:</w:t>
      </w:r>
    </w:p>
    <w:p w:rsidR="000B0050" w:rsidRPr="000B0050" w:rsidRDefault="000B0050" w:rsidP="000B0050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0B0050">
        <w:t>а) техническое обслуживание и ремонт внутридомового и (или) внутриквартирного газового оборудования;</w:t>
      </w:r>
    </w:p>
    <w:p w:rsidR="000B0050" w:rsidRPr="000B0050" w:rsidRDefault="000B0050" w:rsidP="000B0050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0B0050">
        <w:t>б) аварийно-диспетчерское обеспечение;</w:t>
      </w:r>
    </w:p>
    <w:p w:rsidR="000B0050" w:rsidRPr="000B0050" w:rsidRDefault="000B0050" w:rsidP="000B0050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0B0050">
        <w:t>в) техническое диагностирование внутридомового и (или) внутриквартирного газового оборудования;</w:t>
      </w:r>
    </w:p>
    <w:p w:rsidR="000B0050" w:rsidRPr="000B0050" w:rsidRDefault="000B0050" w:rsidP="000B0050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0B0050">
        <w:t>г) замену оборудования.</w:t>
      </w:r>
    </w:p>
    <w:p w:rsidR="000B0050" w:rsidRPr="000B0050" w:rsidRDefault="000B0050" w:rsidP="000B005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0B0050">
        <w:t>При этом отдельно акцентируется внимание на то, что обязательным условием безопасного использования внутридомового и внутриквартирного газового оборудования является надлежащее содержание дымовых</w:t>
      </w:r>
      <w:r w:rsidRPr="000B0050">
        <w:rPr>
          <w:rStyle w:val="apple-converted-space"/>
        </w:rPr>
        <w:t> </w:t>
      </w:r>
      <w:r w:rsidRPr="000B0050">
        <w:t> и вентиляционных каналов жилых помещений.</w:t>
      </w:r>
    </w:p>
    <w:p w:rsidR="000B0050" w:rsidRPr="000B0050" w:rsidRDefault="000B0050" w:rsidP="000B005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0B0050">
        <w:t>Обязанность по заключению соответствующего договора</w:t>
      </w:r>
      <w:r w:rsidRPr="000B0050">
        <w:rPr>
          <w:rStyle w:val="apple-converted-space"/>
        </w:rPr>
        <w:t> </w:t>
      </w:r>
      <w:r w:rsidRPr="000B0050">
        <w:t> на обслуживание внутридомового газового оборудования возлагается</w:t>
      </w:r>
      <w:r w:rsidRPr="000B0050">
        <w:rPr>
          <w:rStyle w:val="apple-converted-space"/>
        </w:rPr>
        <w:t> </w:t>
      </w:r>
      <w:r w:rsidRPr="000B0050">
        <w:t> на управляющие многоквартирными домами организации.</w:t>
      </w:r>
    </w:p>
    <w:p w:rsidR="000B0050" w:rsidRPr="000B0050" w:rsidRDefault="000B0050" w:rsidP="000B0050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0B0050">
        <w:t>В то же время обязанность по заключению соответствующих договоров на обслуживание внутриквартирного газового оборудование возлагается на собственников жилых помещений.</w:t>
      </w:r>
    </w:p>
    <w:p w:rsidR="000B0050" w:rsidRPr="000B0050" w:rsidRDefault="000B0050" w:rsidP="000B0050">
      <w:pPr>
        <w:pStyle w:val="a3"/>
        <w:shd w:val="clear" w:color="auto" w:fill="FFFFFF"/>
        <w:spacing w:before="0" w:beforeAutospacing="0" w:after="240" w:afterAutospacing="0"/>
        <w:textAlignment w:val="baseline"/>
      </w:pPr>
      <w:proofErr w:type="gramStart"/>
      <w:r w:rsidRPr="000B0050">
        <w:t>К внутриквартирному газовому оборудованию относятся газопроводы многоквартирного дома, проложенные от запорного крана (отключающего устройства), расположенного на ответвлениях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прибор учета газа.</w:t>
      </w:r>
      <w:proofErr w:type="gramEnd"/>
    </w:p>
    <w:p w:rsidR="000B0050" w:rsidRPr="000B0050" w:rsidRDefault="000B0050" w:rsidP="000B0050">
      <w:pPr>
        <w:pStyle w:val="a3"/>
        <w:shd w:val="clear" w:color="auto" w:fill="FFFFFF"/>
        <w:spacing w:before="0" w:beforeAutospacing="0" w:after="240" w:afterAutospacing="0"/>
        <w:textAlignment w:val="baseline"/>
      </w:pPr>
      <w:proofErr w:type="gramStart"/>
      <w:r w:rsidRPr="000B0050">
        <w:t>От имени собственника помещения договор о техническом обслуживании и ремонте внутриквартирного газового оборудования может быть подписан в т.ч. управляющей организацией на основании протокола общего собрания собственников помещений в многоквартирном доме, на котором принято решение о том, что указанный договор о техническом обслуживании и ремонте внутриквартирного газового оборудования подписывается управляющей организацией в интересах каждого из собственников помещений в многоквартирном доме</w:t>
      </w:r>
      <w:proofErr w:type="gramEnd"/>
      <w:r w:rsidRPr="000B0050">
        <w:t xml:space="preserve">, </w:t>
      </w:r>
      <w:proofErr w:type="gramStart"/>
      <w:r w:rsidRPr="000B0050">
        <w:t>проголосовавших</w:t>
      </w:r>
      <w:proofErr w:type="gramEnd"/>
      <w:r w:rsidRPr="000B0050">
        <w:t xml:space="preserve"> за такое решение.</w:t>
      </w:r>
    </w:p>
    <w:p w:rsidR="000B0050" w:rsidRPr="000B0050" w:rsidRDefault="000B0050" w:rsidP="000B0050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0B0050">
        <w:t xml:space="preserve">При очередном техническом обслуживании внутриквартирного газового оборудования специализированная организация, с которой заключен </w:t>
      </w:r>
      <w:proofErr w:type="gramStart"/>
      <w:r w:rsidRPr="000B0050">
        <w:t>договор</w:t>
      </w:r>
      <w:proofErr w:type="gramEnd"/>
      <w:r w:rsidRPr="000B0050">
        <w:t xml:space="preserve"> обязана проводить инструктаж по безопасному использованию газа при удовлетворении коммунально-бытовых нужд, который осуществляется в устной форме с передачей (непосредственно после проведения инструктажа) заказчику инструкции по безопасному использованию газа при удовлетворении коммунально-бытовых нужд. Факт передачи инструкции и проведения инструктажа должен фиксироваться в акте, подписываемом заказчиком и исполнителем.</w:t>
      </w:r>
    </w:p>
    <w:p w:rsidR="000B0050" w:rsidRPr="000B0050" w:rsidRDefault="000B0050" w:rsidP="000B0050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0B0050">
        <w:t xml:space="preserve">Замена оборудования, входящего в состав внутриквартирного газового оборудования, осуществляется специализированной организацией. Самостоятельная замена его владельцем без привлечения специализированной организации не допускается. Особое внимание следует обратить на то, что прибор учета газа входит в </w:t>
      </w:r>
      <w:proofErr w:type="spellStart"/>
      <w:r w:rsidRPr="000B0050">
        <w:t>общеквартирное</w:t>
      </w:r>
      <w:proofErr w:type="spellEnd"/>
      <w:r w:rsidRPr="000B0050">
        <w:t xml:space="preserve"> газовое оборудование и его установка должна производиться специализированными организациями.</w:t>
      </w:r>
    </w:p>
    <w:p w:rsidR="000B0050" w:rsidRPr="000B0050" w:rsidRDefault="000B0050" w:rsidP="000B0050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0B0050">
        <w:t>В случае</w:t>
      </w:r>
      <w:proofErr w:type="gramStart"/>
      <w:r w:rsidRPr="000B0050">
        <w:t>,</w:t>
      </w:r>
      <w:proofErr w:type="gramEnd"/>
      <w:r w:rsidRPr="000B0050">
        <w:t xml:space="preserve"> если гражданами проведено переустройство внутридомового и (или) внутриквартирного газового оборудования, ведущее к нарушению безопасной работы этого оборудования, дымовых и вентиляционных каналов многоквартирного дома или домовладения подача газа может быть приостановлена без уведомления граждан.</w:t>
      </w:r>
    </w:p>
    <w:p w:rsidR="000B0050" w:rsidRPr="000B0050" w:rsidRDefault="000B0050" w:rsidP="000B0050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0B0050">
        <w:t>В случае поступления в специализированную организацию информации о наличии угрозы возникновения аварии, утечек газа или несчастного случая исполнитель обязан незамедлительно осуществить приостановление подачи газа без предварительного уведомления об этом заказчика. Вместе с тем, подача газа также может быть приостановлена после письменного уведомления.</w:t>
      </w:r>
    </w:p>
    <w:p w:rsidR="000B0050" w:rsidRPr="000B0050" w:rsidRDefault="000B0050" w:rsidP="000B005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0B0050">
        <w:t xml:space="preserve">Указанными правилами установлено, что исполнитель несет ответственность: за нарушение качества выполнения работ (оказания услуг)  по техническому обслуживанию и ремонту внутридомового и внутриквартирного газового оборудования; за вред, причиненный жизни, здоровью и имуществу заказчика вследствие нарушения качества выполнения работ (оказания услуг) по техническому обслуживанию и ремонту внутридомового и внутриквартирного газового оборудования или </w:t>
      </w:r>
      <w:proofErr w:type="spellStart"/>
      <w:r w:rsidRPr="000B0050">
        <w:t>непредоставления</w:t>
      </w:r>
      <w:proofErr w:type="spellEnd"/>
      <w:r w:rsidRPr="000B0050">
        <w:t xml:space="preserve"> потребителю полной и достоверной информации о выполняемых работах (оказываемых услугах); за убытки, причиненные заказчику в результате нарушения исполнителем прав заказчика, в том числе в результате заключения договора о </w:t>
      </w:r>
      <w:r w:rsidRPr="000B0050">
        <w:lastRenderedPageBreak/>
        <w:t>техническом обслуживании и ремонте внутридомового и (или) внутриквартирного газового оборудования, содержащего условия, ущемляющие права заказчика, предусмотренные Законом Российской Федерации «О защите прав потребителей» и настоящими Правилами.</w:t>
      </w:r>
    </w:p>
    <w:p w:rsidR="000B0050" w:rsidRPr="000B0050" w:rsidRDefault="000B0050" w:rsidP="000B0050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0B0050">
        <w:t xml:space="preserve">Ответственность за нарушение правил обеспечения безопасного пользования и содержания внутридомового и внутриквартирного газового оборудования, установлена статьей 9.23 </w:t>
      </w:r>
      <w:proofErr w:type="spellStart"/>
      <w:r w:rsidRPr="000B0050">
        <w:t>КоАП</w:t>
      </w:r>
      <w:proofErr w:type="spellEnd"/>
      <w:r w:rsidRPr="000B0050">
        <w:t xml:space="preserve"> РФ. Наказание для физических лиц, должностных и юридических лиц установлено в виде штрафа.</w:t>
      </w:r>
    </w:p>
    <w:p w:rsidR="009421B2" w:rsidRDefault="009421B2"/>
    <w:sectPr w:rsidR="009421B2" w:rsidSect="000148E4">
      <w:type w:val="continuous"/>
      <w:pgSz w:w="14799" w:h="18970"/>
      <w:pgMar w:top="567" w:right="1565" w:bottom="567" w:left="1559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0B0050"/>
    <w:rsid w:val="000148E4"/>
    <w:rsid w:val="000456FF"/>
    <w:rsid w:val="0006193F"/>
    <w:rsid w:val="00065DBF"/>
    <w:rsid w:val="00072591"/>
    <w:rsid w:val="00085123"/>
    <w:rsid w:val="00086CB1"/>
    <w:rsid w:val="000905BA"/>
    <w:rsid w:val="00097455"/>
    <w:rsid w:val="000B0050"/>
    <w:rsid w:val="000D6ED3"/>
    <w:rsid w:val="001028E2"/>
    <w:rsid w:val="0010475C"/>
    <w:rsid w:val="00160114"/>
    <w:rsid w:val="001C44C7"/>
    <w:rsid w:val="001E766F"/>
    <w:rsid w:val="001F77DD"/>
    <w:rsid w:val="00257B75"/>
    <w:rsid w:val="00261D50"/>
    <w:rsid w:val="00264937"/>
    <w:rsid w:val="002E2414"/>
    <w:rsid w:val="002E2837"/>
    <w:rsid w:val="002E46C6"/>
    <w:rsid w:val="003001B2"/>
    <w:rsid w:val="00316EB7"/>
    <w:rsid w:val="00381965"/>
    <w:rsid w:val="003A6F1E"/>
    <w:rsid w:val="004C6A54"/>
    <w:rsid w:val="004D2780"/>
    <w:rsid w:val="004D3B9F"/>
    <w:rsid w:val="00520C45"/>
    <w:rsid w:val="005651A1"/>
    <w:rsid w:val="00565E08"/>
    <w:rsid w:val="005A48A2"/>
    <w:rsid w:val="005D5789"/>
    <w:rsid w:val="00677202"/>
    <w:rsid w:val="00677808"/>
    <w:rsid w:val="00684BD4"/>
    <w:rsid w:val="00691287"/>
    <w:rsid w:val="006C1269"/>
    <w:rsid w:val="006D09D2"/>
    <w:rsid w:val="00790717"/>
    <w:rsid w:val="007B41B6"/>
    <w:rsid w:val="007C765D"/>
    <w:rsid w:val="00800375"/>
    <w:rsid w:val="00866B0A"/>
    <w:rsid w:val="00895AE3"/>
    <w:rsid w:val="008A0309"/>
    <w:rsid w:val="008A6AC8"/>
    <w:rsid w:val="008E6ECE"/>
    <w:rsid w:val="00936688"/>
    <w:rsid w:val="009421B2"/>
    <w:rsid w:val="0095269A"/>
    <w:rsid w:val="00987DB0"/>
    <w:rsid w:val="00A12CE9"/>
    <w:rsid w:val="00A3105C"/>
    <w:rsid w:val="00A409D4"/>
    <w:rsid w:val="00A71FDD"/>
    <w:rsid w:val="00AC1A22"/>
    <w:rsid w:val="00AE35D5"/>
    <w:rsid w:val="00B26507"/>
    <w:rsid w:val="00B70065"/>
    <w:rsid w:val="00B9498A"/>
    <w:rsid w:val="00BB6598"/>
    <w:rsid w:val="00C471D9"/>
    <w:rsid w:val="00C5254D"/>
    <w:rsid w:val="00C637E8"/>
    <w:rsid w:val="00C80799"/>
    <w:rsid w:val="00CC7F33"/>
    <w:rsid w:val="00CF70FE"/>
    <w:rsid w:val="00D02C40"/>
    <w:rsid w:val="00D51D12"/>
    <w:rsid w:val="00D53E6A"/>
    <w:rsid w:val="00D6290E"/>
    <w:rsid w:val="00DB2274"/>
    <w:rsid w:val="00F04902"/>
    <w:rsid w:val="00F17C6C"/>
    <w:rsid w:val="00F4089B"/>
    <w:rsid w:val="00F52149"/>
    <w:rsid w:val="00F536BF"/>
    <w:rsid w:val="00FB214A"/>
    <w:rsid w:val="00FB4331"/>
    <w:rsid w:val="00FD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1F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FDD"/>
    <w:rPr>
      <w:rFonts w:ascii="Arial" w:hAnsi="Arial"/>
      <w:b/>
      <w:bCs/>
      <w:color w:val="00008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B00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B0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4451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2019-07-16T04:28:00Z</dcterms:created>
  <dcterms:modified xsi:type="dcterms:W3CDTF">2019-07-16T04:28:00Z</dcterms:modified>
</cp:coreProperties>
</file>