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83" w:rsidRDefault="001A4F83" w:rsidP="001A4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КРАСНОСЕЛЬЦОВСКОГО СЕЛЬСКОГО ПОСЕЛЕНИЯ</w:t>
      </w:r>
    </w:p>
    <w:p w:rsidR="001A4F83" w:rsidRDefault="001A4F83" w:rsidP="001A4F83">
      <w:p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РузаевскОГО муниципальнОГО районА</w:t>
      </w:r>
    </w:p>
    <w:p w:rsidR="001A4F83" w:rsidRDefault="001A4F83" w:rsidP="001A4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МОРДОВИЯ</w:t>
      </w:r>
    </w:p>
    <w:p w:rsidR="001A4F83" w:rsidRDefault="001A4F83" w:rsidP="001A4F83">
      <w:pPr>
        <w:jc w:val="center"/>
        <w:rPr>
          <w:rFonts w:ascii="Times New Roman" w:hAnsi="Times New Roman"/>
          <w:caps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b/>
          <w:sz w:val="28"/>
          <w:szCs w:val="28"/>
        </w:rPr>
      </w:pPr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от   30.01.2020                                                                           № 48/159</w:t>
      </w:r>
    </w:p>
    <w:p w:rsidR="001A4F83" w:rsidRDefault="001A4F83" w:rsidP="001A4F83">
      <w:pPr>
        <w:tabs>
          <w:tab w:val="left" w:pos="0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1A4F83" w:rsidRDefault="001A4F83" w:rsidP="001A4F83">
      <w:pPr>
        <w:tabs>
          <w:tab w:val="left" w:pos="0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п. « Совхоз « Красное сельцо»</w:t>
      </w:r>
    </w:p>
    <w:p w:rsidR="001A4F83" w:rsidRDefault="001A4F83" w:rsidP="001A4F83">
      <w:pPr>
        <w:tabs>
          <w:tab w:val="left" w:pos="0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tabs>
          <w:tab w:val="left" w:pos="0"/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сведений о численности муниципальных служащих Красносельцовского сельского поселения с </w:t>
      </w:r>
      <w:proofErr w:type="gramStart"/>
      <w:r>
        <w:rPr>
          <w:rFonts w:ascii="Times New Roman" w:hAnsi="Times New Roman"/>
          <w:b/>
          <w:sz w:val="28"/>
          <w:szCs w:val="28"/>
        </w:rPr>
        <w:t>фактическими</w:t>
      </w:r>
      <w:proofErr w:type="gramEnd"/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затратами на их денежное содержание за 4 квартал 2019 года»</w:t>
      </w:r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4F83" w:rsidRDefault="001A4F83" w:rsidP="001A4F8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6 ст. 52 Федерального Закона от  06.10.2003 г № 131-ФЗ «Об общих принципах работы органов местного самоуправления в РФ»</w:t>
      </w: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Красносельцовского сельского поселения</w:t>
      </w:r>
    </w:p>
    <w:p w:rsidR="001A4F83" w:rsidRDefault="001A4F83" w:rsidP="001A4F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A4F83" w:rsidRDefault="001A4F83" w:rsidP="001A4F83">
      <w:pPr>
        <w:ind w:firstLine="567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сведения о численности муниципальных служащих Красносельцовского сельского поселения с фактическими затратами на их денежное содержание за 4 квартал 2019 года.</w:t>
      </w:r>
    </w:p>
    <w:p w:rsidR="001A4F83" w:rsidRDefault="001A4F83" w:rsidP="001A4F83">
      <w:pPr>
        <w:tabs>
          <w:tab w:val="left" w:pos="0"/>
        </w:tabs>
        <w:ind w:firstLine="567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tabs>
          <w:tab w:val="left" w:pos="709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Настоящее решение вступает в силу со дня его официального опубликования в информационном бюллетене администрации Красносельцовского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</w:rPr>
        <w:t>ruzaevka-rm.ru</w:t>
      </w:r>
      <w:proofErr w:type="spellEnd"/>
    </w:p>
    <w:p w:rsidR="001A4F83" w:rsidRDefault="001A4F83" w:rsidP="001A4F83">
      <w:pPr>
        <w:tabs>
          <w:tab w:val="left" w:pos="709"/>
        </w:tabs>
        <w:ind w:firstLine="567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ind w:firstLine="567"/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Глава Красносельцовского</w:t>
      </w: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сельского поселения                                                  С.И. Плотников</w:t>
      </w: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1A4F83" w:rsidRDefault="001A4F83" w:rsidP="001A4F83">
      <w:pPr>
        <w:rPr>
          <w:rFonts w:ascii="Times New Roman" w:hAnsi="Times New Roman"/>
          <w:sz w:val="28"/>
          <w:szCs w:val="28"/>
        </w:rPr>
      </w:pPr>
    </w:p>
    <w:p w:rsidR="00F84B86" w:rsidRDefault="00F84B86"/>
    <w:sectPr w:rsidR="00F84B86" w:rsidSect="00F8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F83"/>
    <w:rsid w:val="001A4F83"/>
    <w:rsid w:val="00F8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8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dcterms:created xsi:type="dcterms:W3CDTF">2020-02-10T05:31:00Z</dcterms:created>
  <dcterms:modified xsi:type="dcterms:W3CDTF">2020-02-10T05:32:00Z</dcterms:modified>
</cp:coreProperties>
</file>