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A" w:rsidRPr="001E0A99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A9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2022 года </w:t>
      </w:r>
      <w:r w:rsidRPr="001E0A99">
        <w:rPr>
          <w:rFonts w:ascii="Times New Roman" w:hAnsi="Times New Roman" w:cs="Times New Roman"/>
          <w:sz w:val="28"/>
          <w:szCs w:val="28"/>
        </w:rPr>
        <w:t>в межрайонную прокуратуру поступило 311 проектов нормативных правовых актов, из которых 16 отрицательных заключений на противоречащие закону проекты нормативных правовых актов органов местного самоуправления, внесено</w:t>
      </w:r>
      <w:r w:rsidRPr="00C5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</w:t>
      </w:r>
      <w:r w:rsidRPr="001E0A99">
        <w:rPr>
          <w:rFonts w:ascii="Times New Roman" w:hAnsi="Times New Roman" w:cs="Times New Roman"/>
          <w:sz w:val="28"/>
          <w:szCs w:val="28"/>
        </w:rPr>
        <w:t>, по результатам рассмотрения которых 20 лиц привлечено к дисциплинарной ответственности</w:t>
      </w:r>
    </w:p>
    <w:p w:rsidR="00F9790A" w:rsidRPr="00D37656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 xml:space="preserve">В планы нормотворческой работы органов местного самоуправления внесено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656">
        <w:rPr>
          <w:rFonts w:ascii="Times New Roman" w:hAnsi="Times New Roman" w:cs="Times New Roman"/>
          <w:sz w:val="28"/>
          <w:szCs w:val="28"/>
        </w:rPr>
        <w:t>, которые рассмотрены и удовлетворены.</w:t>
      </w:r>
    </w:p>
    <w:p w:rsidR="00F9790A" w:rsidRPr="00D37656" w:rsidRDefault="00F9790A" w:rsidP="00F9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За истекший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года межрайонной прокуратурой с использованием предоставленного права нормотворческой инициативы подготовлено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65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C76802">
        <w:rPr>
          <w:rFonts w:ascii="Times New Roman" w:hAnsi="Times New Roman" w:cs="Times New Roman"/>
          <w:sz w:val="28"/>
          <w:szCs w:val="28"/>
        </w:rPr>
        <w:t>«</w:t>
      </w:r>
      <w:r w:rsidRPr="00C76802">
        <w:rPr>
          <w:rFonts w:ascii="Times New Roman" w:hAnsi="Times New Roman" w:cs="Times New Roman"/>
          <w:bCs/>
          <w:sz w:val="28"/>
          <w:szCs w:val="28"/>
        </w:rPr>
        <w:t>О порядке участия в организациях межмуниципального сотрудничества»,</w:t>
      </w:r>
      <w:r w:rsidRPr="00C76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органов местного самоуправления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447F10">
        <w:rPr>
          <w:rFonts w:ascii="Times New Roman" w:hAnsi="Times New Roman"/>
          <w:sz w:val="28"/>
          <w:szCs w:val="28"/>
        </w:rPr>
        <w:t xml:space="preserve">выявлению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правообладателей ранее учтенных объектов недвижимости», которые рассмотрены и удовлетв</w:t>
      </w:r>
      <w:r w:rsidRPr="00D37656">
        <w:rPr>
          <w:rFonts w:ascii="Times New Roman" w:hAnsi="Times New Roman" w:cs="Times New Roman"/>
          <w:sz w:val="28"/>
          <w:szCs w:val="28"/>
        </w:rPr>
        <w:t xml:space="preserve">орены. </w:t>
      </w:r>
    </w:p>
    <w:p w:rsidR="00F9790A" w:rsidRPr="00C76802" w:rsidRDefault="00F9790A" w:rsidP="00F9790A">
      <w:pPr>
        <w:pStyle w:val="consplustitle"/>
        <w:spacing w:before="0" w:beforeAutospacing="0" w:after="0" w:afterAutospacing="0"/>
        <w:ind w:right="21" w:firstLine="720"/>
        <w:jc w:val="both"/>
        <w:rPr>
          <w:sz w:val="28"/>
          <w:szCs w:val="28"/>
        </w:rPr>
      </w:pPr>
      <w:r w:rsidRPr="00D37656">
        <w:rPr>
          <w:sz w:val="28"/>
          <w:szCs w:val="28"/>
        </w:rPr>
        <w:t>В истекшем периоде 202</w:t>
      </w:r>
      <w:r>
        <w:rPr>
          <w:sz w:val="28"/>
          <w:szCs w:val="28"/>
        </w:rPr>
        <w:t>2</w:t>
      </w:r>
      <w:r w:rsidRPr="00D37656">
        <w:rPr>
          <w:sz w:val="28"/>
          <w:szCs w:val="28"/>
        </w:rPr>
        <w:t xml:space="preserve"> года межрайонной прокуратурой направлен 1 модельный нормативный правовой акт - постановление Администрации </w:t>
      </w:r>
      <w:r w:rsidRPr="00C76802">
        <w:rPr>
          <w:sz w:val="28"/>
          <w:szCs w:val="28"/>
        </w:rPr>
        <w:t>«</w:t>
      </w:r>
      <w:r w:rsidRPr="00C76802">
        <w:rPr>
          <w:sz w:val="28"/>
          <w:szCs w:val="20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Pr="00C76802">
        <w:rPr>
          <w:sz w:val="28"/>
          <w:szCs w:val="28"/>
        </w:rPr>
        <w:t>». </w:t>
      </w:r>
    </w:p>
    <w:p w:rsidR="00F9790A" w:rsidRPr="00D37656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По результатам проведенных сверок в органы местного самоуправления внесено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законодательства.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90887">
        <w:rPr>
          <w:rFonts w:ascii="Times New Roman" w:hAnsi="Times New Roman" w:cs="Times New Roman"/>
          <w:sz w:val="28"/>
          <w:szCs w:val="28"/>
        </w:rPr>
        <w:t>Проведенной межрайонной прокуратурой сверкой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30.12.2021 № 476-ФЗ «О внесении изменений в отдельные законодательные акты Российской Федерации» внесены изменения в Градостроительный кодекс Российской Федерации в части получения разрешения на строительство объектов капитального строительства, а также направления уведомлений </w:t>
      </w:r>
      <w:r w:rsidRPr="00D9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дома,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внесены иные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(01.02.2022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BBD"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Рузаевка</w:t>
      </w:r>
      <w:r w:rsidRPr="00D92BBD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ые рассмотрены и удовлетворены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9790A" w:rsidRPr="00D92BBD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0741">
        <w:rPr>
          <w:rFonts w:ascii="Times New Roman" w:hAnsi="Times New Roman" w:cs="Times New Roman"/>
          <w:sz w:val="28"/>
          <w:szCs w:val="28"/>
        </w:rPr>
        <w:t>Федеральным законом от 30.12.2021 № 478-ФЗ «О внесении изменений в отдельные законодательные акты Российской Федерации» внесены изменения в Земельный кодекс Российской Федерации в части подготовки и утверждения схемы расположения земельного участка</w:t>
      </w:r>
      <w:r w:rsidRPr="00F00741">
        <w:rPr>
          <w:rFonts w:ascii="Times New Roman" w:hAnsi="Times New Roman" w:cs="Times New Roman"/>
          <w:bCs/>
          <w:sz w:val="28"/>
          <w:szCs w:val="28"/>
        </w:rPr>
        <w:t>,</w:t>
      </w:r>
      <w:r w:rsidRPr="00F00741">
        <w:rPr>
          <w:rFonts w:ascii="Times New Roman" w:hAnsi="Times New Roman" w:cs="Times New Roman"/>
          <w:sz w:val="28"/>
          <w:szCs w:val="28"/>
        </w:rPr>
        <w:t xml:space="preserve"> а также внесены иные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рассмотрено и удовлетворено)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9790A" w:rsidRPr="00EB0DFB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F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28.05.2022 № 144-ФЗ «О внесении изменений в статью 39.10 Земельного кодекса Российской Федерации» внесены изменения в Земельный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которым </w:t>
      </w:r>
      <w:r w:rsidRPr="00EB0DFB">
        <w:rPr>
          <w:rFonts w:ascii="Times New Roman" w:hAnsi="Times New Roman" w:cs="Times New Roman"/>
          <w:sz w:val="28"/>
          <w:szCs w:val="28"/>
        </w:rPr>
        <w:lastRenderedPageBreak/>
        <w:t xml:space="preserve">земельные участки могут быть предоставлены в безвозмездное пользование, в 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 </w:t>
      </w:r>
    </w:p>
    <w:p w:rsidR="00F9790A" w:rsidRDefault="00F9790A" w:rsidP="00F9790A">
      <w:pPr>
        <w:pStyle w:val="a3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EB0DFB">
        <w:rPr>
          <w:color w:val="000000"/>
          <w:sz w:val="28"/>
          <w:szCs w:val="28"/>
        </w:rPr>
        <w:t xml:space="preserve">Принятые изменения влекут необходимость приведения в соответствие с действующим законодательством </w:t>
      </w:r>
      <w:r w:rsidRPr="00EB0DFB">
        <w:rPr>
          <w:bCs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bCs/>
          <w:sz w:val="28"/>
          <w:szCs w:val="28"/>
        </w:rPr>
        <w:t>городского поселения Рузаевка</w:t>
      </w:r>
      <w:r w:rsidRPr="00EB0DFB">
        <w:rPr>
          <w:bCs/>
          <w:sz w:val="28"/>
          <w:szCs w:val="28"/>
        </w:rPr>
        <w:t xml:space="preserve"> муниципальной услуги по предоставлению земельных участков, находящихся в муниципальной собственности, гражданам и юридическим лицам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 17.06.2022 главе Администрации городского поселения Рузаевка, главе Рузаевского муниципального района внесены предложения, </w:t>
      </w:r>
      <w:r w:rsidRPr="00D92BBD">
        <w:rPr>
          <w:spacing w:val="-10"/>
          <w:sz w:val="28"/>
          <w:szCs w:val="28"/>
        </w:rPr>
        <w:t>которые органами местного самоуправления рассмотрены и удовлетворены).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Федеральным законом от 16.04.2022 № 106-ФЗ в ст. 19 Федерального закона от 13.03.2006 № 38-ФЗ «О рекламе» внесены изменения, касающиеся оснований для принятия решения об отказе в выдаче разрешения на установку и эксплуатацию рекламной конструкции, а также оснований для принятия решений об аннулировании такого разрешения.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с новой редакцией п. 6 ч. 15 ст. 19 Федерального закона «О рекламе» решение об отказе в выдаче разрешения должно быть мотивировано и принято органом местного самоуправления при нарушении требований, установленных ч.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proofErr w:type="spellStart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ч.ч</w:t>
      </w:r>
      <w:proofErr w:type="spellEnd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5.1, 5.6, 5.7 указанной статьи.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Соответствующие изменения внесены в п. 5 ч. 18 анализируемой правовой нормы, предусматривающей основания для принятия решения об аннулировании разрешения. 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этой связи</w:t>
      </w:r>
      <w:r w:rsidRPr="00BA54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возникла необходимость разработки и принятия нормативных правовых актов, направленных на внесение изменений в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административный регламент, регламентирующий вопросы установки и эксплуатации рекламных конструкций и соответствующее Положение</w:t>
      </w:r>
      <w:r>
        <w:rPr>
          <w:sz w:val="28"/>
          <w:szCs w:val="28"/>
        </w:rPr>
        <w:t xml:space="preserve"> (</w:t>
      </w:r>
      <w:r w:rsidRPr="00D92BBD">
        <w:rPr>
          <w:rFonts w:ascii="Times New Roman" w:hAnsi="Times New Roman" w:cs="Times New Roman"/>
          <w:sz w:val="28"/>
          <w:szCs w:val="28"/>
        </w:rPr>
        <w:t>17.06.2022 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находится в стадии рассмотрения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9790A" w:rsidRDefault="00F9790A"/>
    <w:sectPr w:rsidR="00F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A"/>
    <w:rsid w:val="00236E01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Прекина Татьяна Викторовна</dc:creator>
  <cp:lastModifiedBy>1</cp:lastModifiedBy>
  <cp:revision>2</cp:revision>
  <dcterms:created xsi:type="dcterms:W3CDTF">2022-08-03T13:04:00Z</dcterms:created>
  <dcterms:modified xsi:type="dcterms:W3CDTF">2022-08-03T13:04:00Z</dcterms:modified>
</cp:coreProperties>
</file>