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F" w:rsidRDefault="008112DE" w:rsidP="00811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«Гаражная амнистия»: применяем на практике</w:t>
      </w:r>
    </w:p>
    <w:p w:rsidR="008112DE" w:rsidRDefault="008112DE" w:rsidP="0053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 апреля 2022 года в 10</w:t>
      </w:r>
      <w:r w:rsidR="000620D1">
        <w:rPr>
          <w:rFonts w:ascii="Times New Roman" w:hAnsi="Times New Roman" w:cs="Times New Roman"/>
          <w:sz w:val="28"/>
          <w:szCs w:val="28"/>
        </w:rPr>
        <w:t>:00 (</w:t>
      </w:r>
      <w:proofErr w:type="spellStart"/>
      <w:r w:rsidR="000620D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0620D1">
        <w:rPr>
          <w:rFonts w:ascii="Times New Roman" w:hAnsi="Times New Roman" w:cs="Times New Roman"/>
          <w:sz w:val="28"/>
          <w:szCs w:val="28"/>
        </w:rPr>
        <w:t xml:space="preserve">) Федеральная кадастровая палата проведет </w:t>
      </w:r>
      <w:proofErr w:type="spellStart"/>
      <w:r w:rsidR="000620D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0620D1">
        <w:rPr>
          <w:rFonts w:ascii="Times New Roman" w:hAnsi="Times New Roman" w:cs="Times New Roman"/>
          <w:sz w:val="28"/>
          <w:szCs w:val="28"/>
        </w:rPr>
        <w:t xml:space="preserve"> «Гаражная амнистия»: применяем на практике</w:t>
      </w:r>
      <w:r w:rsidR="006E29C5">
        <w:rPr>
          <w:rFonts w:ascii="Times New Roman" w:hAnsi="Times New Roman" w:cs="Times New Roman"/>
          <w:sz w:val="28"/>
          <w:szCs w:val="28"/>
        </w:rPr>
        <w:t>» (</w:t>
      </w:r>
      <w:r w:rsidR="006E29C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E29C5" w:rsidRPr="006E29C5">
        <w:rPr>
          <w:rFonts w:ascii="Times New Roman" w:hAnsi="Times New Roman" w:cs="Times New Roman"/>
          <w:sz w:val="28"/>
          <w:szCs w:val="28"/>
        </w:rPr>
        <w:t>://</w:t>
      </w:r>
      <w:r w:rsidR="006E29C5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="006E29C5" w:rsidRPr="006E29C5">
        <w:rPr>
          <w:rFonts w:ascii="Times New Roman" w:hAnsi="Times New Roman" w:cs="Times New Roman"/>
          <w:sz w:val="28"/>
          <w:szCs w:val="28"/>
        </w:rPr>
        <w:t>.</w:t>
      </w:r>
      <w:r w:rsidR="006E29C5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="006E29C5" w:rsidRPr="006E29C5">
        <w:rPr>
          <w:rFonts w:ascii="Times New Roman" w:hAnsi="Times New Roman" w:cs="Times New Roman"/>
          <w:sz w:val="28"/>
          <w:szCs w:val="28"/>
        </w:rPr>
        <w:t>.</w:t>
      </w:r>
      <w:r w:rsidR="006E29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E29C5" w:rsidRPr="006E29C5">
        <w:rPr>
          <w:rFonts w:ascii="Times New Roman" w:hAnsi="Times New Roman" w:cs="Times New Roman"/>
          <w:sz w:val="28"/>
          <w:szCs w:val="28"/>
        </w:rPr>
        <w:t>/</w:t>
      </w:r>
      <w:r w:rsidR="006E29C5">
        <w:rPr>
          <w:rFonts w:ascii="Times New Roman" w:hAnsi="Times New Roman" w:cs="Times New Roman"/>
          <w:sz w:val="28"/>
          <w:szCs w:val="28"/>
          <w:lang w:val="en-US"/>
        </w:rPr>
        <w:t>webinars</w:t>
      </w:r>
      <w:r w:rsidR="006E29C5" w:rsidRPr="006E29C5">
        <w:rPr>
          <w:rFonts w:ascii="Times New Roman" w:hAnsi="Times New Roman" w:cs="Times New Roman"/>
          <w:sz w:val="28"/>
          <w:szCs w:val="28"/>
        </w:rPr>
        <w:t>/</w:t>
      </w:r>
      <w:r w:rsidR="006E29C5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="00534B12" w:rsidRPr="00534B12">
        <w:rPr>
          <w:rFonts w:ascii="Times New Roman" w:hAnsi="Times New Roman" w:cs="Times New Roman"/>
          <w:sz w:val="28"/>
          <w:szCs w:val="28"/>
        </w:rPr>
        <w:t>/</w:t>
      </w:r>
      <w:r w:rsidR="00534B12">
        <w:rPr>
          <w:rFonts w:ascii="Times New Roman" w:hAnsi="Times New Roman" w:cs="Times New Roman"/>
          <w:sz w:val="28"/>
          <w:szCs w:val="28"/>
          <w:lang w:val="en-US"/>
        </w:rPr>
        <w:t>detail</w:t>
      </w:r>
      <w:r w:rsidR="00534B12" w:rsidRPr="00534B12">
        <w:rPr>
          <w:rFonts w:ascii="Times New Roman" w:hAnsi="Times New Roman" w:cs="Times New Roman"/>
          <w:sz w:val="28"/>
          <w:szCs w:val="28"/>
        </w:rPr>
        <w:t>/205</w:t>
      </w:r>
      <w:r w:rsidR="00534B12">
        <w:rPr>
          <w:rFonts w:ascii="Times New Roman" w:hAnsi="Times New Roman" w:cs="Times New Roman"/>
          <w:sz w:val="28"/>
          <w:szCs w:val="28"/>
        </w:rPr>
        <w:t>)</w:t>
      </w:r>
      <w:r w:rsidR="000620D1">
        <w:rPr>
          <w:rFonts w:ascii="Times New Roman" w:hAnsi="Times New Roman" w:cs="Times New Roman"/>
          <w:sz w:val="28"/>
          <w:szCs w:val="28"/>
        </w:rPr>
        <w:t xml:space="preserve">. Наряду с кадастровыми инженерами, которые проявляют интерес к этой теме, </w:t>
      </w:r>
      <w:proofErr w:type="spellStart"/>
      <w:r w:rsidR="000620D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0620D1">
        <w:rPr>
          <w:rFonts w:ascii="Times New Roman" w:hAnsi="Times New Roman" w:cs="Times New Roman"/>
          <w:sz w:val="28"/>
          <w:szCs w:val="28"/>
        </w:rPr>
        <w:t xml:space="preserve"> адресован сотрудникам органов местного самоуправления.</w:t>
      </w:r>
    </w:p>
    <w:p w:rsidR="000620D1" w:rsidRDefault="000620D1" w:rsidP="0053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такое «гаражная амнистия»? Как вести работу с заявлениями об оформлении гаража и земельного участка под ним? Если вам нужно получить информацию о «гаражной амнистии»,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вас.</w:t>
      </w:r>
    </w:p>
    <w:p w:rsidR="006E29C5" w:rsidRDefault="000620D1" w:rsidP="0053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 увидите выступление статс-секретаря – заместителя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один из авторов закона о «гаражной амнистии». Далее вас ждет доклад директора Кадастровой палаты по Нижегородской области Оксаны Штейн.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министр имущественных и земельных отношений Нижегородской области Сергей Баринов</w:t>
      </w:r>
      <w:r w:rsidR="006E29C5">
        <w:rPr>
          <w:rFonts w:ascii="Times New Roman" w:hAnsi="Times New Roman" w:cs="Times New Roman"/>
          <w:sz w:val="28"/>
          <w:szCs w:val="28"/>
        </w:rPr>
        <w:t xml:space="preserve">, мэр Нижнего Новгорода Юрий </w:t>
      </w:r>
      <w:proofErr w:type="spellStart"/>
      <w:r w:rsidR="006E29C5">
        <w:rPr>
          <w:rFonts w:ascii="Times New Roman" w:hAnsi="Times New Roman" w:cs="Times New Roman"/>
          <w:sz w:val="28"/>
          <w:szCs w:val="28"/>
        </w:rPr>
        <w:t>Шалабаев</w:t>
      </w:r>
      <w:proofErr w:type="spellEnd"/>
      <w:r w:rsidR="006E29C5">
        <w:rPr>
          <w:rFonts w:ascii="Times New Roman" w:hAnsi="Times New Roman" w:cs="Times New Roman"/>
          <w:sz w:val="28"/>
          <w:szCs w:val="28"/>
        </w:rPr>
        <w:t>, директор Волго-Вятского филиала АО «</w:t>
      </w:r>
      <w:proofErr w:type="spellStart"/>
      <w:r w:rsidR="006E29C5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6E29C5">
        <w:rPr>
          <w:rFonts w:ascii="Times New Roman" w:hAnsi="Times New Roman" w:cs="Times New Roman"/>
          <w:sz w:val="28"/>
          <w:szCs w:val="28"/>
        </w:rPr>
        <w:t xml:space="preserve"> – федеральное БТИ» Александр Коробов.</w:t>
      </w:r>
    </w:p>
    <w:p w:rsidR="000620D1" w:rsidRPr="008112DE" w:rsidRDefault="006E29C5" w:rsidP="00811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узнаете: какие документы достаточно иметь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какие права у наследников гаражей; что нужно для подтверждения прав, если гаражно-строительный кооператив обанкротился; почему могут отказать в регистрации права собственности. </w:t>
      </w:r>
    </w:p>
    <w:sectPr w:rsidR="000620D1" w:rsidRPr="008112DE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20D1"/>
    <w:rsid w:val="000647C4"/>
    <w:rsid w:val="000864DF"/>
    <w:rsid w:val="00167F99"/>
    <w:rsid w:val="001C1BD9"/>
    <w:rsid w:val="001F4A2C"/>
    <w:rsid w:val="00245D54"/>
    <w:rsid w:val="00421A6E"/>
    <w:rsid w:val="004C0E3E"/>
    <w:rsid w:val="004F577B"/>
    <w:rsid w:val="00534B12"/>
    <w:rsid w:val="0053644C"/>
    <w:rsid w:val="00567AB1"/>
    <w:rsid w:val="005939BA"/>
    <w:rsid w:val="006279CE"/>
    <w:rsid w:val="006538D4"/>
    <w:rsid w:val="006D2EA7"/>
    <w:rsid w:val="006E29C5"/>
    <w:rsid w:val="007806A3"/>
    <w:rsid w:val="008112DE"/>
    <w:rsid w:val="008E3EED"/>
    <w:rsid w:val="00955506"/>
    <w:rsid w:val="009C7BD8"/>
    <w:rsid w:val="00AD08CA"/>
    <w:rsid w:val="00C31F0F"/>
    <w:rsid w:val="00CB65CE"/>
    <w:rsid w:val="00CE6C6E"/>
    <w:rsid w:val="00D05904"/>
    <w:rsid w:val="00D730B3"/>
    <w:rsid w:val="00DA438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3</cp:revision>
  <cp:lastPrinted>2019-04-01T12:51:00Z</cp:lastPrinted>
  <dcterms:created xsi:type="dcterms:W3CDTF">2022-03-09T08:09:00Z</dcterms:created>
  <dcterms:modified xsi:type="dcterms:W3CDTF">2022-03-09T08:10:00Z</dcterms:modified>
</cp:coreProperties>
</file>