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E7" w:rsidRPr="007647E7" w:rsidRDefault="007647E7" w:rsidP="007647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647E7">
        <w:rPr>
          <w:rFonts w:ascii="Times New Roman" w:hAnsi="Times New Roman" w:cs="Times New Roman"/>
          <w:sz w:val="28"/>
          <w:szCs w:val="28"/>
        </w:rPr>
        <w:t>УСТАНОВЛЕНИЕ ЕЖЕМЕСЯЧНОЙ КОМПЕНСАЦИОННОЙ ВЫПЛАТЫ</w:t>
      </w:r>
      <w:bookmarkEnd w:id="0"/>
      <w:r w:rsidRPr="007647E7">
        <w:rPr>
          <w:rFonts w:ascii="Times New Roman" w:hAnsi="Times New Roman" w:cs="Times New Roman"/>
          <w:sz w:val="28"/>
          <w:szCs w:val="28"/>
        </w:rPr>
        <w:br/>
      </w:r>
      <w:r w:rsidRPr="007647E7">
        <w:rPr>
          <w:rFonts w:ascii="Times New Roman" w:hAnsi="Times New Roman" w:cs="Times New Roman"/>
          <w:sz w:val="28"/>
          <w:szCs w:val="28"/>
        </w:rPr>
        <w:br/>
        <w:t>Ежемесячная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  <w:r w:rsidRPr="007647E7">
        <w:rPr>
          <w:rFonts w:ascii="Times New Roman" w:hAnsi="Times New Roman" w:cs="Times New Roman"/>
          <w:sz w:val="28"/>
          <w:szCs w:val="28"/>
        </w:rPr>
        <w:br/>
      </w:r>
      <w:r w:rsidRPr="007647E7">
        <w:rPr>
          <w:rFonts w:ascii="Times New Roman" w:hAnsi="Times New Roman" w:cs="Times New Roman"/>
          <w:sz w:val="28"/>
          <w:szCs w:val="28"/>
        </w:rPr>
        <w:br/>
        <w:t>- инвалиды I группы, за исключением инвалидов с детства I группы;</w:t>
      </w:r>
      <w:r w:rsidRPr="007647E7">
        <w:rPr>
          <w:rFonts w:ascii="Times New Roman" w:hAnsi="Times New Roman" w:cs="Times New Roman"/>
          <w:sz w:val="28"/>
          <w:szCs w:val="28"/>
        </w:rPr>
        <w:br/>
        <w:t>- престарелые граждане, достигшие возраста 80 лет;</w:t>
      </w:r>
      <w:r w:rsidRPr="007647E7">
        <w:rPr>
          <w:rFonts w:ascii="Times New Roman" w:hAnsi="Times New Roman" w:cs="Times New Roman"/>
          <w:sz w:val="28"/>
          <w:szCs w:val="28"/>
        </w:rPr>
        <w:br/>
        <w:t>- престарелые граждане, нуждающиеся по заключению лечебного учреждения в постоянном постороннем уходе.</w:t>
      </w:r>
      <w:r w:rsidRPr="007647E7">
        <w:rPr>
          <w:rFonts w:ascii="Times New Roman" w:hAnsi="Times New Roman" w:cs="Times New Roman"/>
          <w:sz w:val="28"/>
          <w:szCs w:val="28"/>
        </w:rPr>
        <w:br/>
      </w:r>
      <w:r w:rsidRPr="007647E7">
        <w:rPr>
          <w:rFonts w:ascii="Times New Roman" w:hAnsi="Times New Roman" w:cs="Times New Roman"/>
          <w:sz w:val="28"/>
          <w:szCs w:val="28"/>
        </w:rPr>
        <w:br/>
        <w:t>Размер компенсационной выплаты составляет 1 200 рублей в месяц.</w:t>
      </w:r>
      <w:r w:rsidRPr="007647E7">
        <w:rPr>
          <w:rFonts w:ascii="Times New Roman" w:hAnsi="Times New Roman" w:cs="Times New Roman"/>
          <w:sz w:val="28"/>
          <w:szCs w:val="28"/>
        </w:rPr>
        <w:br/>
      </w:r>
      <w:r w:rsidRPr="007647E7">
        <w:rPr>
          <w:rFonts w:ascii="Times New Roman" w:hAnsi="Times New Roman" w:cs="Times New Roman"/>
          <w:sz w:val="28"/>
          <w:szCs w:val="28"/>
        </w:rPr>
        <w:br/>
        <w:t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10000 рублей, другим лицам – 1 200 рублей.</w:t>
      </w:r>
    </w:p>
    <w:p w:rsidR="00D1632E" w:rsidRPr="00CB7DFA" w:rsidRDefault="00D1632E">
      <w:pPr>
        <w:rPr>
          <w:rFonts w:ascii="Times New Roman" w:hAnsi="Times New Roman" w:cs="Times New Roman"/>
          <w:sz w:val="28"/>
          <w:szCs w:val="28"/>
        </w:rPr>
      </w:pPr>
    </w:p>
    <w:sectPr w:rsidR="00D1632E" w:rsidRPr="00CB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7647E7"/>
    <w:rsid w:val="00A5465B"/>
    <w:rsid w:val="00CB7DFA"/>
    <w:rsid w:val="00D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4983-18DA-478A-864F-83666C53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2020-10-22T11:18:00Z</dcterms:created>
  <dcterms:modified xsi:type="dcterms:W3CDTF">2020-10-22T11:18:00Z</dcterms:modified>
</cp:coreProperties>
</file>