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62" w:rsidRDefault="00444B62" w:rsidP="00444B62">
      <w:bookmarkStart w:id="0" w:name="_GoBack"/>
      <w:r>
        <w:t>Изменения в материнском (</w:t>
      </w:r>
      <w:r>
        <w:t>семейном) капитале с 2020 года.</w:t>
      </w:r>
    </w:p>
    <w:bookmarkEnd w:id="0"/>
    <w:p w:rsidR="007D0968" w:rsidRDefault="00444B62" w:rsidP="00444B62">
      <w:r>
        <w:t>#ПФР #</w:t>
      </w:r>
      <w:proofErr w:type="spellStart"/>
      <w:r>
        <w:t>Пенсионныйфонд</w:t>
      </w:r>
      <w:proofErr w:type="spellEnd"/>
      <w:r>
        <w:t xml:space="preserve"> #семья #МСК #</w:t>
      </w:r>
      <w:proofErr w:type="spellStart"/>
      <w:r>
        <w:t>материнскийкапитал</w:t>
      </w:r>
      <w:proofErr w:type="spellEnd"/>
    </w:p>
    <w:p w:rsidR="00444B62" w:rsidRDefault="00444B62" w:rsidP="00444B62">
      <w:r>
        <w:rPr>
          <w:noProof/>
          <w:lang w:eastAsia="ru-RU"/>
        </w:rPr>
        <w:drawing>
          <wp:inline distT="0" distB="0" distL="0" distR="0">
            <wp:extent cx="5940425" cy="571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FF" w:rsidRDefault="004966FF" w:rsidP="007D0968"/>
    <w:sectPr w:rsidR="0049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FF"/>
    <w:rsid w:val="001864F4"/>
    <w:rsid w:val="002C64B1"/>
    <w:rsid w:val="00444B62"/>
    <w:rsid w:val="004966FF"/>
    <w:rsid w:val="00744B17"/>
    <w:rsid w:val="007D0968"/>
    <w:rsid w:val="00924C27"/>
    <w:rsid w:val="00C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459D-0DEC-44E9-BE6B-4BC8676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2020-11-19T10:43:00Z</dcterms:created>
  <dcterms:modified xsi:type="dcterms:W3CDTF">2020-11-19T10:43:00Z</dcterms:modified>
</cp:coreProperties>
</file>