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88" w:rsidRDefault="008C5888" w:rsidP="008C5888">
      <w:pPr>
        <w:jc w:val="both"/>
      </w:pPr>
      <w:bookmarkStart w:id="0" w:name="_GoBack"/>
      <w:r>
        <w:t xml:space="preserve">Вторая пенсия по линии ПФР может быть назначена военному пенсионеру </w:t>
      </w:r>
      <w:bookmarkEnd w:id="0"/>
      <w:r>
        <w:t>при одновременно</w:t>
      </w:r>
      <w:r>
        <w:t>м соблюдении следующих условий:</w:t>
      </w:r>
    </w:p>
    <w:p w:rsidR="008C5888" w:rsidRDefault="008C5888" w:rsidP="008C5888">
      <w:pPr>
        <w:jc w:val="both"/>
      </w:pPr>
      <w:r>
        <w:rPr>
          <w:rFonts w:ascii="MS Gothic" w:hAnsi="MS Gothic" w:cs="MS Gothic"/>
        </w:rPr>
        <w:t>▶</w:t>
      </w:r>
      <w:r>
        <w:rPr>
          <w:rFonts w:ascii="Calibri" w:hAnsi="Calibri" w:cs="Calibri"/>
        </w:rPr>
        <w:t>Возраст</w:t>
      </w:r>
      <w:r>
        <w:t xml:space="preserve">. </w:t>
      </w:r>
      <w:r>
        <w:rPr>
          <w:rFonts w:ascii="Calibri" w:hAnsi="Calibri" w:cs="Calibri"/>
        </w:rPr>
        <w:t>Достижение</w:t>
      </w:r>
      <w:r>
        <w:t xml:space="preserve"> </w:t>
      </w:r>
      <w:r>
        <w:rPr>
          <w:rFonts w:ascii="Calibri" w:hAnsi="Calibri" w:cs="Calibri"/>
        </w:rPr>
        <w:t>общеустановленного</w:t>
      </w:r>
      <w:r>
        <w:t xml:space="preserve"> </w:t>
      </w:r>
      <w:r>
        <w:rPr>
          <w:rFonts w:ascii="Calibri" w:hAnsi="Calibri" w:cs="Calibri"/>
        </w:rPr>
        <w:t>возраста</w:t>
      </w:r>
      <w:r>
        <w:t xml:space="preserve"> </w:t>
      </w:r>
      <w:r>
        <w:rPr>
          <w:rFonts w:ascii="Calibri" w:hAnsi="Calibri" w:cs="Calibri"/>
        </w:rPr>
        <w:t>–</w:t>
      </w:r>
      <w:r>
        <w:t xml:space="preserve"> 65 </w:t>
      </w:r>
      <w:r>
        <w:rPr>
          <w:rFonts w:ascii="Calibri" w:hAnsi="Calibri" w:cs="Calibri"/>
        </w:rPr>
        <w:t>лет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мужчин</w:t>
      </w:r>
      <w:r>
        <w:t xml:space="preserve">, 60 </w:t>
      </w:r>
      <w:r>
        <w:rPr>
          <w:rFonts w:ascii="Calibri" w:hAnsi="Calibri" w:cs="Calibri"/>
        </w:rPr>
        <w:t>лет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женщин</w:t>
      </w:r>
      <w:r>
        <w:t xml:space="preserve"> (</w:t>
      </w:r>
      <w:r>
        <w:rPr>
          <w:rFonts w:ascii="Calibri" w:hAnsi="Calibri" w:cs="Calibri"/>
        </w:rPr>
        <w:t>возраст</w:t>
      </w:r>
      <w:r>
        <w:t xml:space="preserve"> </w:t>
      </w:r>
      <w:r>
        <w:rPr>
          <w:rFonts w:ascii="Calibri" w:hAnsi="Calibri" w:cs="Calibri"/>
        </w:rPr>
        <w:t>определяется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учетом</w:t>
      </w:r>
      <w:r>
        <w:t xml:space="preserve"> </w:t>
      </w:r>
      <w:r>
        <w:rPr>
          <w:rFonts w:ascii="Calibri" w:hAnsi="Calibri" w:cs="Calibri"/>
        </w:rPr>
        <w:t>переходных</w:t>
      </w:r>
      <w:r>
        <w:t xml:space="preserve"> </w:t>
      </w:r>
      <w:r>
        <w:rPr>
          <w:rFonts w:ascii="Calibri" w:hAnsi="Calibri" w:cs="Calibri"/>
        </w:rPr>
        <w:t>положений</w:t>
      </w:r>
      <w:r>
        <w:t xml:space="preserve"> </w:t>
      </w:r>
      <w:r>
        <w:rPr>
          <w:rFonts w:ascii="Calibri" w:hAnsi="Calibri" w:cs="Calibri"/>
        </w:rPr>
        <w:t>приложе</w:t>
      </w:r>
      <w:r>
        <w:t>ний 5 и 6 к Закону № 400-ФЗ). Отдельным категориям военных пенсионеров страховая пенсия по старости назначается ранее достижения общеустановленного пенсионного возраста при соблюдении условий для досрочного назначения. Например, в случае работы на Севере, т</w:t>
      </w:r>
      <w:r>
        <w:t>руда в тяжелых условиях и т. д.</w:t>
      </w:r>
    </w:p>
    <w:p w:rsidR="008C5888" w:rsidRDefault="008C5888" w:rsidP="008C5888">
      <w:pPr>
        <w:jc w:val="both"/>
      </w:pPr>
      <w:r>
        <w:rPr>
          <w:rFonts w:ascii="MS Gothic" w:hAnsi="MS Gothic" w:cs="MS Gothic"/>
        </w:rPr>
        <w:t>▶</w:t>
      </w:r>
      <w:r>
        <w:rPr>
          <w:rFonts w:ascii="Calibri" w:hAnsi="Calibri" w:cs="Calibri"/>
        </w:rPr>
        <w:t>Стаж</w:t>
      </w:r>
      <w:r>
        <w:t xml:space="preserve">. </w:t>
      </w:r>
      <w:r>
        <w:rPr>
          <w:rFonts w:ascii="Calibri" w:hAnsi="Calibri" w:cs="Calibri"/>
        </w:rPr>
        <w:t>Наличие</w:t>
      </w:r>
      <w:r>
        <w:t xml:space="preserve"> </w:t>
      </w:r>
      <w:r>
        <w:rPr>
          <w:rFonts w:ascii="Calibri" w:hAnsi="Calibri" w:cs="Calibri"/>
        </w:rPr>
        <w:t>требуемого</w:t>
      </w:r>
      <w:r>
        <w:t xml:space="preserve"> </w:t>
      </w:r>
      <w:r>
        <w:rPr>
          <w:rFonts w:ascii="Calibri" w:hAnsi="Calibri" w:cs="Calibri"/>
        </w:rPr>
        <w:t>страхового</w:t>
      </w:r>
      <w:r>
        <w:t xml:space="preserve"> </w:t>
      </w:r>
      <w:r>
        <w:rPr>
          <w:rFonts w:ascii="Calibri" w:hAnsi="Calibri" w:cs="Calibri"/>
        </w:rPr>
        <w:t>стажа</w:t>
      </w:r>
      <w:r>
        <w:t xml:space="preserve">,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учтенного</w:t>
      </w:r>
      <w:r>
        <w:t xml:space="preserve"> </w:t>
      </w: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назначении</w:t>
      </w:r>
      <w:r>
        <w:t xml:space="preserve"> </w:t>
      </w:r>
      <w:r>
        <w:rPr>
          <w:rFonts w:ascii="Calibri" w:hAnsi="Calibri" w:cs="Calibri"/>
        </w:rPr>
        <w:t>пенсии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линии</w:t>
      </w:r>
      <w:r>
        <w:t xml:space="preserve"> </w:t>
      </w:r>
      <w:r>
        <w:rPr>
          <w:rFonts w:ascii="Calibri" w:hAnsi="Calibri" w:cs="Calibri"/>
        </w:rPr>
        <w:t>силового</w:t>
      </w:r>
      <w:r>
        <w:t xml:space="preserve"> </w:t>
      </w:r>
      <w:r>
        <w:rPr>
          <w:rFonts w:ascii="Calibri" w:hAnsi="Calibri" w:cs="Calibri"/>
        </w:rPr>
        <w:t>ведомства</w:t>
      </w:r>
      <w:r>
        <w:t xml:space="preserve"> (</w:t>
      </w:r>
      <w:r>
        <w:rPr>
          <w:rFonts w:ascii="Calibri" w:hAnsi="Calibri" w:cs="Calibri"/>
        </w:rPr>
        <w:t>иными</w:t>
      </w:r>
      <w:r>
        <w:t xml:space="preserve"> </w:t>
      </w:r>
      <w:r>
        <w:rPr>
          <w:rFonts w:ascii="Calibri" w:hAnsi="Calibri" w:cs="Calibri"/>
        </w:rPr>
        <w:t>словами</w:t>
      </w:r>
      <w:r>
        <w:t xml:space="preserve">, </w:t>
      </w:r>
      <w:r>
        <w:t xml:space="preserve">стажа на «гражданке»). В 2020 году он составляет 11 лет и будет ежегодно увеличиваться на 1 год до </w:t>
      </w:r>
      <w:r>
        <w:t>15 лет в 2024 году.</w:t>
      </w:r>
    </w:p>
    <w:p w:rsidR="008C5888" w:rsidRDefault="008C5888" w:rsidP="008C5888">
      <w:pPr>
        <w:jc w:val="both"/>
      </w:pPr>
      <w:r>
        <w:rPr>
          <w:rFonts w:ascii="MS Gothic" w:hAnsi="MS Gothic" w:cs="MS Gothic"/>
        </w:rPr>
        <w:t>▶</w:t>
      </w:r>
      <w:r>
        <w:rPr>
          <w:rFonts w:ascii="Calibri" w:hAnsi="Calibri" w:cs="Calibri"/>
        </w:rPr>
        <w:t>Коэффициенты</w:t>
      </w:r>
      <w:r>
        <w:t xml:space="preserve">. </w:t>
      </w:r>
      <w:r>
        <w:rPr>
          <w:rFonts w:ascii="Calibri" w:hAnsi="Calibri" w:cs="Calibri"/>
        </w:rPr>
        <w:t>Наличие</w:t>
      </w:r>
      <w:r>
        <w:t xml:space="preserve"> </w:t>
      </w:r>
      <w:r>
        <w:rPr>
          <w:rFonts w:ascii="Calibri" w:hAnsi="Calibri" w:cs="Calibri"/>
        </w:rPr>
        <w:t>минимальной</w:t>
      </w:r>
      <w:r>
        <w:t xml:space="preserve"> </w:t>
      </w:r>
      <w:r>
        <w:rPr>
          <w:rFonts w:ascii="Calibri" w:hAnsi="Calibri" w:cs="Calibri"/>
        </w:rPr>
        <w:t>суммы</w:t>
      </w:r>
      <w:r>
        <w:t xml:space="preserve"> </w:t>
      </w:r>
      <w:r>
        <w:rPr>
          <w:rFonts w:ascii="Calibri" w:hAnsi="Calibri" w:cs="Calibri"/>
        </w:rPr>
        <w:t>индивидуальных</w:t>
      </w:r>
      <w:r>
        <w:t xml:space="preserve"> </w:t>
      </w:r>
      <w:r>
        <w:rPr>
          <w:rFonts w:ascii="Calibri" w:hAnsi="Calibri" w:cs="Calibri"/>
        </w:rPr>
        <w:t>пенсионных</w:t>
      </w:r>
      <w:r>
        <w:t xml:space="preserve"> </w:t>
      </w:r>
      <w:r>
        <w:rPr>
          <w:rFonts w:ascii="Calibri" w:hAnsi="Calibri" w:cs="Calibri"/>
        </w:rPr>
        <w:t>коэффициентов</w:t>
      </w:r>
      <w:r>
        <w:t xml:space="preserve">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2020 </w:t>
      </w:r>
      <w:r>
        <w:rPr>
          <w:rFonts w:ascii="Calibri" w:hAnsi="Calibri" w:cs="Calibri"/>
        </w:rPr>
        <w:t>год</w:t>
      </w:r>
      <w:r>
        <w:t xml:space="preserve"> </w:t>
      </w:r>
      <w:r>
        <w:rPr>
          <w:rFonts w:ascii="Calibri" w:hAnsi="Calibri" w:cs="Calibri"/>
        </w:rPr>
        <w:t>она</w:t>
      </w:r>
      <w:r>
        <w:t xml:space="preserve"> </w:t>
      </w:r>
      <w:r>
        <w:rPr>
          <w:rFonts w:ascii="Calibri" w:hAnsi="Calibri" w:cs="Calibri"/>
        </w:rPr>
        <w:t>установлена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размере</w:t>
      </w:r>
      <w:r>
        <w:t xml:space="preserve"> 18,6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будет</w:t>
      </w:r>
      <w:r>
        <w:t xml:space="preserve"> </w:t>
      </w:r>
      <w:r>
        <w:rPr>
          <w:rFonts w:ascii="Calibri" w:hAnsi="Calibri" w:cs="Calibri"/>
        </w:rPr>
        <w:t>ежегодно</w:t>
      </w:r>
      <w:r>
        <w:t xml:space="preserve"> </w:t>
      </w:r>
      <w:r>
        <w:rPr>
          <w:rFonts w:ascii="Calibri" w:hAnsi="Calibri" w:cs="Calibri"/>
        </w:rPr>
        <w:t>повышаться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30 </w:t>
      </w:r>
      <w:r>
        <w:rPr>
          <w:rFonts w:ascii="Calibri" w:hAnsi="Calibri" w:cs="Calibri"/>
        </w:rPr>
        <w:t>в</w:t>
      </w:r>
      <w:r>
        <w:t xml:space="preserve"> 2025 </w:t>
      </w:r>
      <w:r>
        <w:rPr>
          <w:rFonts w:ascii="Calibri" w:hAnsi="Calibri" w:cs="Calibri"/>
        </w:rPr>
        <w:t>году</w:t>
      </w:r>
      <w:r>
        <w:t>.</w:t>
      </w:r>
    </w:p>
    <w:p w:rsidR="008C5888" w:rsidRDefault="008C5888" w:rsidP="008C5888">
      <w:pPr>
        <w:jc w:val="both"/>
      </w:pPr>
      <w:r>
        <w:rPr>
          <w:rFonts w:ascii="MS Gothic" w:hAnsi="MS Gothic" w:cs="MS Gothic"/>
        </w:rPr>
        <w:t>▶</w:t>
      </w:r>
      <w:r>
        <w:rPr>
          <w:rFonts w:ascii="Calibri" w:hAnsi="Calibri" w:cs="Calibri"/>
        </w:rPr>
        <w:t>Пенсия</w:t>
      </w:r>
      <w:r>
        <w:t xml:space="preserve">. </w:t>
      </w:r>
      <w:r>
        <w:rPr>
          <w:rFonts w:ascii="Calibri" w:hAnsi="Calibri" w:cs="Calibri"/>
        </w:rPr>
        <w:t>Наличие</w:t>
      </w:r>
      <w:r>
        <w:t xml:space="preserve"> </w:t>
      </w:r>
      <w:r>
        <w:rPr>
          <w:rFonts w:ascii="Calibri" w:hAnsi="Calibri" w:cs="Calibri"/>
        </w:rPr>
        <w:t>установленной</w:t>
      </w:r>
      <w:r>
        <w:t xml:space="preserve"> </w:t>
      </w:r>
      <w:r>
        <w:rPr>
          <w:rFonts w:ascii="Calibri" w:hAnsi="Calibri" w:cs="Calibri"/>
        </w:rPr>
        <w:t>пенсии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выслугу</w:t>
      </w:r>
      <w:r>
        <w:t xml:space="preserve"> </w:t>
      </w:r>
      <w:r>
        <w:rPr>
          <w:rFonts w:ascii="Calibri" w:hAnsi="Calibri" w:cs="Calibri"/>
        </w:rPr>
        <w:t>лет</w:t>
      </w:r>
      <w:r>
        <w:t xml:space="preserve"> </w:t>
      </w:r>
      <w:r>
        <w:rPr>
          <w:rFonts w:ascii="Calibri" w:hAnsi="Calibri" w:cs="Calibri"/>
        </w:rPr>
        <w:t>или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и</w:t>
      </w:r>
      <w:r>
        <w:t>нвалиднос</w:t>
      </w:r>
      <w:r>
        <w:t>ти по линии силового ведомства.</w:t>
      </w:r>
    </w:p>
    <w:p w:rsidR="000544B8" w:rsidRPr="00073AFE" w:rsidRDefault="008C5888" w:rsidP="008C5888">
      <w:pPr>
        <w:jc w:val="both"/>
      </w:pPr>
      <w:r>
        <w:t>Подробнее: http://www.pfrf.ru/grazdanam/pensions/pens_voen/</w:t>
      </w:r>
    </w:p>
    <w:sectPr w:rsidR="000544B8" w:rsidRPr="0007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B8"/>
    <w:rsid w:val="000544B8"/>
    <w:rsid w:val="00073AFE"/>
    <w:rsid w:val="00805377"/>
    <w:rsid w:val="008C5888"/>
    <w:rsid w:val="0097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0142-C453-4874-88E4-5950283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44B8"/>
    <w:rPr>
      <w:i/>
      <w:iCs/>
    </w:rPr>
  </w:style>
  <w:style w:type="character" w:styleId="a4">
    <w:name w:val="Hyperlink"/>
    <w:basedOn w:val="a0"/>
    <w:uiPriority w:val="99"/>
    <w:semiHidden/>
    <w:unhideWhenUsed/>
    <w:rsid w:val="00054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2020-11-16T06:49:00Z</dcterms:created>
  <dcterms:modified xsi:type="dcterms:W3CDTF">2020-11-16T06:49:00Z</dcterms:modified>
</cp:coreProperties>
</file>