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b/>
          <w:sz w:val="28"/>
          <w:szCs w:val="28"/>
          <w:u w:val="single"/>
        </w:rPr>
        <w:t>Содержание сооружений, зданий и их фасадов.</w:t>
      </w:r>
    </w:p>
    <w:p w:rsid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Правообладатели зданий, сооружений обязаны обеспечить надлежащее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 xml:space="preserve"> При содержании фасадов зданий и сооружений не допускается: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1.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2. Повреждение (отсутствие) архитектурных и художественно-скульптурных деталей зданий и сооружений.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3. Нарушение герметизации межпанельных стыков.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4. Повреждение (отслоение, загрязнение) штукатурки, облицовки, окрасочного слоя цокольной части фасадов, зданий или сооружений.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163E">
        <w:rPr>
          <w:rFonts w:ascii="Times New Roman" w:hAnsi="Times New Roman" w:cs="Times New Roman"/>
          <w:sz w:val="28"/>
          <w:szCs w:val="28"/>
        </w:rPr>
        <w:t>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ступеней.</w:t>
      </w:r>
      <w:proofErr w:type="gramEnd"/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6. Разрушение ограждений балконов, в том числе лоджий.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 xml:space="preserve">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163E">
        <w:rPr>
          <w:rFonts w:ascii="Times New Roman" w:hAnsi="Times New Roman" w:cs="Times New Roman"/>
          <w:sz w:val="28"/>
          <w:szCs w:val="28"/>
        </w:rPr>
        <w:t>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деформации,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</w:t>
      </w:r>
      <w:proofErr w:type="gramEnd"/>
      <w:r w:rsidRPr="00B2163E">
        <w:rPr>
          <w:rFonts w:ascii="Times New Roman" w:hAnsi="Times New Roman" w:cs="Times New Roman"/>
          <w:sz w:val="28"/>
          <w:szCs w:val="28"/>
        </w:rPr>
        <w:t xml:space="preserve"> Работы по ремонту должны выполняться в соответствии с действующим законодательством.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сооружений, подъездов в жилых домах должны быть вымыты, а разбитые и треснутые - заменены.</w:t>
      </w:r>
    </w:p>
    <w:p w:rsid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 xml:space="preserve">На всех жилых, административных, производственных и общественных зданиях должны быть вывешены указатели с написанием наименований элементов улично-дорожной сети и номера домов в соответствии с адресами объектов недвижимости, указанными в Адресном реестре поселения. 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Указатели и номера домов должны содержаться в чистоте и исправном состоянии.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lastRenderedPageBreak/>
        <w:t>Ответственность за выполнение указанных требований возлагается на собственников зданий, на многоквартирных жилых домах - организацию, выбранную собственниками помещений для управления многоквартирным домом, если иное не установлено законом или договором.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63E">
        <w:rPr>
          <w:rFonts w:ascii="Times New Roman" w:hAnsi="Times New Roman" w:cs="Times New Roman"/>
          <w:sz w:val="28"/>
          <w:szCs w:val="28"/>
        </w:rPr>
        <w:t>Порядок установки указателей наименований элементов улично-дорожной сети и номеров объектов адресации (адресных указателей) утверждается постановлением администр</w:t>
      </w:r>
      <w:r w:rsidR="00C442A7">
        <w:rPr>
          <w:rFonts w:ascii="Times New Roman" w:hAnsi="Times New Roman" w:cs="Times New Roman"/>
          <w:sz w:val="28"/>
          <w:szCs w:val="28"/>
        </w:rPr>
        <w:t>ации Палаевско-Урледимского</w:t>
      </w:r>
      <w:r w:rsidRPr="00B216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2441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 xml:space="preserve"> Информационные указатели, вывески, рекламные конструкции (в том числе информационные поля рекламных конструкций), декоративные панно должны содержаться в надлежащем и технически исправном состоянии.</w:t>
      </w:r>
    </w:p>
    <w:sectPr w:rsidR="00B82441" w:rsidRPr="00B2163E" w:rsidSect="00B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15C6"/>
    <w:rsid w:val="00B2163E"/>
    <w:rsid w:val="00B56174"/>
    <w:rsid w:val="00B82441"/>
    <w:rsid w:val="00C442A7"/>
    <w:rsid w:val="00F6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Company>HP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Кузнецова</cp:lastModifiedBy>
  <cp:revision>4</cp:revision>
  <dcterms:created xsi:type="dcterms:W3CDTF">2020-04-07T11:26:00Z</dcterms:created>
  <dcterms:modified xsi:type="dcterms:W3CDTF">2020-06-17T12:17:00Z</dcterms:modified>
</cp:coreProperties>
</file>