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4" w:rsidRDefault="00B22F44" w:rsidP="00B22F44">
      <w:r>
        <w:t>Если мобильное приложение «Мой налог» будет плохо работать, например, произойдет сбой, будут ли штрафовать?</w:t>
      </w:r>
    </w:p>
    <w:p w:rsidR="003C5D2D" w:rsidRDefault="00B22F44" w:rsidP="00B22F44">
      <w:r>
        <w:t>Нет, не будут. Эта ситуация описана в законе. Если в мобильном приложении «Мой налог» будет массовый сбой и из-за этого не получится передать чек или заплатить налог, то все можно сделать после того, как сбой устранят, — на следующий день. При этом никаких санкций не будет</w:t>
      </w:r>
      <w:r>
        <w:t>.</w:t>
      </w:r>
      <w:bookmarkStart w:id="0" w:name="_GoBack"/>
      <w:bookmarkEnd w:id="0"/>
    </w:p>
    <w:sectPr w:rsidR="003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C"/>
    <w:rsid w:val="0007565C"/>
    <w:rsid w:val="003C5D2D"/>
    <w:rsid w:val="00B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2020-03-08T04:57:00Z</dcterms:created>
  <dcterms:modified xsi:type="dcterms:W3CDTF">2020-03-08T04:58:00Z</dcterms:modified>
</cp:coreProperties>
</file>