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66" w:rsidRDefault="006B7266" w:rsidP="007247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                      </w:t>
      </w:r>
    </w:p>
    <w:p w:rsidR="006B7266" w:rsidRDefault="006B7266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АДМИНИСТРАЦИЯ РУЗАЕВСКОГО</w:t>
      </w:r>
    </w:p>
    <w:p w:rsidR="006B7266" w:rsidRDefault="006B7266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РАЙОНА</w:t>
      </w:r>
    </w:p>
    <w:p w:rsidR="006B7266" w:rsidRDefault="006B7266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РЕСПУБЛИКИ МОРДОВИЯ</w:t>
      </w:r>
    </w:p>
    <w:p w:rsidR="006B7266" w:rsidRPr="00B24DA8" w:rsidRDefault="006B7266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32"/>
          <w:szCs w:val="32"/>
          <w:lang w:eastAsia="ru-RU"/>
        </w:rPr>
      </w:pPr>
      <w:r w:rsidRPr="00B24DA8">
        <w:rPr>
          <w:rFonts w:ascii="Times New Roman" w:hAnsi="Times New Roman"/>
          <w:b/>
          <w:color w:val="22272F"/>
          <w:sz w:val="32"/>
          <w:szCs w:val="32"/>
          <w:lang w:eastAsia="ru-RU"/>
        </w:rPr>
        <w:t>П О С Т А Н О В Л Е Н И Е</w:t>
      </w:r>
    </w:p>
    <w:p w:rsidR="006B7266" w:rsidRDefault="006B7266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6B7266" w:rsidRDefault="006B7266" w:rsidP="00B24DA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30.03.2020г.                                                                                                        №  183</w:t>
      </w:r>
    </w:p>
    <w:p w:rsidR="006B7266" w:rsidRDefault="006B7266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6B7266" w:rsidRDefault="006B7266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г. Рузаевка</w:t>
      </w:r>
    </w:p>
    <w:p w:rsidR="006B7266" w:rsidRDefault="006B7266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6B7266" w:rsidRDefault="006B7266" w:rsidP="00AC58D0">
      <w:pPr>
        <w:spacing w:after="0"/>
        <w:jc w:val="center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  <w:r w:rsidRPr="001B122A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О мерах по реализации 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решения Совета депутатов Рузаевского муниципального района Республики Мордовия </w:t>
      </w:r>
      <w:r w:rsidRPr="001B122A">
        <w:rPr>
          <w:rFonts w:ascii="Times New Roman" w:hAnsi="Times New Roman"/>
          <w:b/>
          <w:color w:val="22272F"/>
          <w:sz w:val="28"/>
          <w:szCs w:val="28"/>
          <w:lang w:eastAsia="ru-RU"/>
        </w:rPr>
        <w:t>от 2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>7</w:t>
      </w:r>
      <w:r w:rsidRPr="001B122A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9 </w:t>
      </w:r>
      <w:r w:rsidRPr="001B122A">
        <w:rPr>
          <w:rFonts w:ascii="Times New Roman" w:hAnsi="Times New Roman"/>
          <w:b/>
          <w:color w:val="22272F"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>ода</w:t>
      </w:r>
      <w:r w:rsidRPr="001B122A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>№47/342</w:t>
      </w:r>
      <w:r w:rsidRPr="001B122A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</w:t>
      </w:r>
      <w:r w:rsidRPr="00AC58D0">
        <w:rPr>
          <w:rFonts w:ascii="Times New Roman" w:hAnsi="Times New Roman"/>
          <w:b/>
          <w:color w:val="22272F"/>
          <w:sz w:val="28"/>
          <w:szCs w:val="28"/>
          <w:lang w:eastAsia="ru-RU"/>
        </w:rPr>
        <w:t>«О бюджете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</w:t>
      </w:r>
      <w:r w:rsidRPr="00AC58D0">
        <w:rPr>
          <w:rFonts w:ascii="Times New Roman" w:hAnsi="Times New Roman"/>
          <w:b/>
          <w:color w:val="22272F"/>
          <w:sz w:val="28"/>
          <w:szCs w:val="28"/>
          <w:lang w:eastAsia="ru-RU"/>
        </w:rPr>
        <w:t>Рузаевского муниципального района на 20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>20</w:t>
      </w:r>
      <w:r w:rsidRPr="00AC58D0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</w:t>
      </w:r>
      <w:r w:rsidRPr="00AC58D0">
        <w:rPr>
          <w:rFonts w:ascii="Times New Roman" w:hAnsi="Times New Roman"/>
          <w:b/>
          <w:color w:val="22272F"/>
          <w:sz w:val="28"/>
          <w:szCs w:val="28"/>
          <w:lang w:eastAsia="ru-RU"/>
        </w:rPr>
        <w:t>202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>1</w:t>
      </w:r>
      <w:r w:rsidRPr="00AC58D0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>2</w:t>
      </w:r>
      <w:r w:rsidRPr="00AC58D0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годов»</w:t>
      </w:r>
    </w:p>
    <w:p w:rsidR="006B7266" w:rsidRPr="00B24DA8" w:rsidRDefault="006B7266" w:rsidP="00B24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</w:p>
    <w:p w:rsidR="006B7266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реализации решения Совета депутатов Рузаевского муниципального района Республики Мордовия от 27 декабря 2019 года № 47 /342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«О бюджете Рузаевского муниципального района на 2020 год и на плановый период 2021 и 2022 годов»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, руководствуясь </w:t>
      </w:r>
      <w:r w:rsidRPr="00200A28">
        <w:rPr>
          <w:rFonts w:ascii="Times New Roman" w:hAnsi="Times New Roman"/>
          <w:color w:val="22272F"/>
          <w:sz w:val="28"/>
          <w:szCs w:val="28"/>
          <w:lang w:eastAsia="ru-RU"/>
        </w:rPr>
        <w:t>статьями</w:t>
      </w:r>
      <w:r>
        <w:t xml:space="preserve"> </w:t>
      </w:r>
      <w:r w:rsidRPr="00200A28">
        <w:rPr>
          <w:rFonts w:ascii="Times New Roman" w:hAnsi="Times New Roman"/>
          <w:color w:val="22272F"/>
          <w:sz w:val="28"/>
          <w:szCs w:val="28"/>
          <w:lang w:eastAsia="ru-RU"/>
        </w:rPr>
        <w:t>31, 35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У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става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района,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администрация Рузаевского муниципального района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постановляет: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bookmarkStart w:id="0" w:name="sub_1"/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Структурным подразделениям а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района:</w:t>
      </w:r>
    </w:p>
    <w:bookmarkEnd w:id="0"/>
    <w:p w:rsidR="006B7266" w:rsidRPr="00C228D2" w:rsidRDefault="006B7266" w:rsidP="00866A72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обеспечить качественное исполнение бюджета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на 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20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21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годов (далее - районный бюджет) и реализацию </w:t>
      </w:r>
      <w:hyperlink r:id="rId5" w:history="1">
        <w:r w:rsidRPr="00C228D2">
          <w:rPr>
            <w:rFonts w:ascii="Times New Roman" w:hAnsi="Times New Roman"/>
            <w:color w:val="22272F"/>
            <w:sz w:val="28"/>
            <w:szCs w:val="28"/>
            <w:lang w:eastAsia="ru-RU"/>
          </w:rPr>
          <w:t>основных направлений</w:t>
        </w:r>
      </w:hyperlink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бюджетной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политики и основных направлений налоговой политики 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на 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20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21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годов, определенных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постановлением администрации 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от 2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1 августа 2019 года № 520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: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осуществлять мониторинг финансового обеспечения социально значимых и первоочередных расходов районного бюджета, гарантирующих реализацию возложенных на органы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местного самоуправления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полномочий;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обеспечить достижение показателей </w:t>
      </w:r>
      <w:hyperlink r:id="rId6" w:history="1">
        <w:r>
          <w:rPr>
            <w:rFonts w:ascii="Times New Roman" w:hAnsi="Times New Roman"/>
            <w:color w:val="22272F"/>
            <w:sz w:val="28"/>
            <w:szCs w:val="28"/>
            <w:lang w:eastAsia="ru-RU"/>
          </w:rPr>
          <w:t>П</w:t>
        </w:r>
        <w:r w:rsidRPr="00C228D2">
          <w:rPr>
            <w:rFonts w:ascii="Times New Roman" w:hAnsi="Times New Roman"/>
            <w:color w:val="22272F"/>
            <w:sz w:val="28"/>
            <w:szCs w:val="28"/>
            <w:lang w:eastAsia="ru-RU"/>
          </w:rPr>
          <w:t>рограммы</w:t>
        </w:r>
      </w:hyperlink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оздоровления муниципальных финансов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и муниципальных финансов поселений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на 201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9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 - 20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24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 годы, утвержденной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распоряжением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от 1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4 марта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9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 г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ода № 43-р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обеспечить реализацию приоритетных направлений государственной политики, определенных указами Президента Российской Федерации от 7 мая 2012 г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ода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, в том числе повышение заработной платы работников бюджетной сферы;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200A28">
        <w:rPr>
          <w:rFonts w:ascii="Times New Roman" w:hAnsi="Times New Roman"/>
          <w:color w:val="22272F"/>
          <w:sz w:val="28"/>
          <w:szCs w:val="28"/>
          <w:lang w:eastAsia="ru-RU"/>
        </w:rPr>
        <w:t>2. Ответственным исполнителям муниципальных программ Рузаевского муниципального района в рамках исполнения районного бюджета обеспечить достижение в 2020 году утвержденных показателей (индикаторов) соответствующих муниципальных программ Рузаевского муниципального района.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3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. Главным администраторам доходов районного бюджета: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1) принять меры по обеспечению поступления налогов, сборов и других обязательных платежей в районный бюджет, а также по сокращению задолженности по их уплате и осуществлению мероприятий, препятствующих ее возникновению;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2) осуществлять постоянный контроль за правильностью исчисления, полнотой и своевременностью уплаты, а также начисление, учет, взыскание и принятие решений о возврате излишне уплаченных (взысканных) платежей в бюджет, пеней и штрафов;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200A28">
        <w:rPr>
          <w:rFonts w:ascii="Times New Roman" w:hAnsi="Times New Roman"/>
          <w:color w:val="22272F"/>
          <w:sz w:val="28"/>
          <w:szCs w:val="28"/>
          <w:lang w:eastAsia="ru-RU"/>
        </w:rPr>
        <w:t>3) предоставлять в финансовое управление администрации Рузаевского муниципального района аналитические материалы по исполнению администрируемых доходных источников с указанием причин отклонений фактического исполнения районного бюджета по доходам от прогноза.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4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. Главным распорядителям средств районного бюджета обеспечить: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1) в пределах утвержденных в установленном порядке им лимитов бюджетных обязательств распределение и доведение до подведомственных получателей средств районного бюджета лимитов бюджетных обязательств в полном объеме: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на осуществление закупок товаров, работ и услуг - не позднее 30 рабочих дней со дня вступления в силу решения Совета депутатов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«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на 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20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1 и 202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»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(далее - решение о бюджете) или решения о внесении изменений в решение о бюджете;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на осуществление бюджетных инвестиций и на предоставление субсидий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- не позднее 40 рабочих дней со дня вступления в силу решения Совета депутатов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«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на 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20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21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»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или решения о внесении изменений в решение о бюджете;</w:t>
      </w:r>
    </w:p>
    <w:p w:rsidR="006B7266" w:rsidRDefault="006B7266" w:rsidP="00C228D2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2) контроль за принятием, учетом и исполнением бюджетных обязательств и соблюдением установленных лимитов подведомственными получателями средств районного бюджета.</w:t>
      </w:r>
    </w:p>
    <w:p w:rsidR="006B7266" w:rsidRPr="00C228D2" w:rsidRDefault="006B7266" w:rsidP="00C228D2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5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Рекомендовать муниципальным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бюджетным и автономным учреждениям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 муниципального района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направлять доходы, полученные от приносящей доход деятельности (за исключением безвозмездных поступлений, имеющих целевое назначение), в размере не менее 30 процентов - на оплату труда, включая начисления по оплате труда, и на выплаты стимулирующего характера, не менее 30 процентов - на оплату коммунальных услуг и не менее 40 процентов - на иные первоочередные нужды, связанные с достижением целей деятельности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муниципальных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учреждений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 муниципального района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, </w:t>
      </w:r>
      <w:r w:rsidRPr="00200A28">
        <w:rPr>
          <w:rFonts w:ascii="Times New Roman" w:hAnsi="Times New Roman"/>
          <w:color w:val="22272F"/>
          <w:sz w:val="28"/>
          <w:szCs w:val="28"/>
          <w:lang w:eastAsia="ru-RU"/>
        </w:rPr>
        <w:t>определенных уставами.</w:t>
      </w:r>
    </w:p>
    <w:p w:rsidR="006B7266" w:rsidRDefault="006B7266" w:rsidP="00C228D2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6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. Установить, что инициативы и предложения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главных распорядителей 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средств бюджета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о выделении бюджетных ассигнований на принятие новых расходных обязательств или увеличении бюджетных ассигнований на исполнение действующих расходных обязательств рассматриваются исключительно после соответствующей оценки их эффективности и при условии внесения предложений о наличии соответствующих источников дополнительных поступлений в районный бюджет и (или) при сокращении бюджетных ассигнований по отдельным статьям расходов районного бюджета.</w:t>
      </w:r>
    </w:p>
    <w:p w:rsidR="006B7266" w:rsidRDefault="006B7266" w:rsidP="00C228D2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D46C21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Инициативы и предложения о выделении бюджетных ассигнований на принятие новых расходных обязательств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 муниципального района</w:t>
      </w:r>
      <w:r w:rsidRPr="00D46C21">
        <w:rPr>
          <w:rFonts w:ascii="Times New Roman" w:hAnsi="Times New Roman"/>
          <w:color w:val="22272F"/>
          <w:sz w:val="28"/>
          <w:szCs w:val="28"/>
          <w:lang w:eastAsia="ru-RU"/>
        </w:rPr>
        <w:t xml:space="preserve">, не связанных с решением вопросов, отнесенных </w:t>
      </w:r>
      <w:hyperlink r:id="rId7" w:history="1">
        <w:r w:rsidRPr="00D46C21">
          <w:rPr>
            <w:rFonts w:ascii="Times New Roman" w:hAnsi="Times New Roman"/>
            <w:color w:val="22272F"/>
            <w:sz w:val="28"/>
            <w:szCs w:val="28"/>
            <w:lang w:eastAsia="ru-RU"/>
          </w:rPr>
          <w:t>Конституцией</w:t>
        </w:r>
      </w:hyperlink>
      <w:r w:rsidRPr="00D46C21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Российской Федерации и федеральными законами к полномочиям органов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местного самоуправления Рузаевского муниципального района</w:t>
      </w:r>
      <w:r w:rsidRPr="00D46C21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и не обеспеченных реальными доходными источниками, рассматриваться не будут.</w:t>
      </w:r>
    </w:p>
    <w:p w:rsidR="006B7266" w:rsidRPr="00F117A2" w:rsidRDefault="006B7266" w:rsidP="00F117A2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7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. 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Главным распорядителям средств бюджета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в срок до </w:t>
      </w:r>
      <w:r w:rsidRPr="001D5A4F">
        <w:rPr>
          <w:rFonts w:ascii="Times New Roman" w:hAnsi="Times New Roman"/>
          <w:color w:val="22272F"/>
          <w:sz w:val="28"/>
          <w:szCs w:val="28"/>
          <w:lang w:eastAsia="ru-RU"/>
        </w:rPr>
        <w:t>1 апреля 2020 года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пред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о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ставить в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ф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инансовое управление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а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предложения об увеличении в 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20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году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201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9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году, в объеме, не превышающем остатка не использованных на начало 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20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года бюджетных ассигнований на исполнение указанных муниципальных контрактов.</w:t>
      </w:r>
    </w:p>
    <w:p w:rsidR="006B7266" w:rsidRPr="00F117A2" w:rsidRDefault="006B7266" w:rsidP="00F117A2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При увеличении бюджетных ассигнований на оплату заключенных муниципальных контрактов на поставку товаров, выполнение работ, оказание услуг в соответствии с настоящим пунктом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фи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нансовое управление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а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 осуществляет проверку на непревышение суммы, планируемой к увеличению на основании предложения соответствующего главного распорядителя средств бюджета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муниципального района, сумме не использованных на начало 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20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года соответствующих лимитов бюджетных обязательств.</w:t>
      </w:r>
    </w:p>
    <w:p w:rsidR="006B7266" w:rsidRPr="00C228D2" w:rsidRDefault="006B7266" w:rsidP="00F117A2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Предложения об увеличении бюджетных ассигнований на оплату заключенных муниципальных контрактов на поставку товаров, выполнение работ, оказание услуг рассматриваются в порядке, установленном </w:t>
      </w:r>
      <w:hyperlink w:anchor="sub_4" w:history="1">
        <w:r w:rsidRPr="00F117A2">
          <w:rPr>
            <w:rFonts w:ascii="Times New Roman" w:hAnsi="Times New Roman"/>
            <w:color w:val="22272F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hAnsi="Times New Roman"/>
            <w:color w:val="22272F"/>
            <w:sz w:val="28"/>
            <w:szCs w:val="28"/>
            <w:lang w:eastAsia="ru-RU"/>
          </w:rPr>
          <w:t>5</w:t>
        </w:r>
      </w:hyperlink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настоящего постановления</w:t>
      </w:r>
      <w:r w:rsidRPr="00F117A2">
        <w:rPr>
          <w:rFonts w:ascii="Times New Roman" w:hAnsi="Times New Roman"/>
          <w:color w:val="22272F"/>
          <w:sz w:val="28"/>
          <w:szCs w:val="28"/>
          <w:lang w:eastAsia="ru-RU"/>
        </w:rPr>
        <w:t>.</w:t>
      </w:r>
    </w:p>
    <w:p w:rsidR="006B7266" w:rsidRPr="001B122A" w:rsidRDefault="006B7266" w:rsidP="00421687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8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. Установить, что получатели средств районного бюджета вправе предусматривать в заключаемых ими муниципальных контрактах (договорах) о поставке товаров, выполнении работ и оказании услуг, подлежащих оплате за счет средств районного бюджета, 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авансовые платежи в размере и порядке, которые установлены </w:t>
      </w:r>
      <w:hyperlink w:anchor="sub_1011" w:history="1">
        <w:r w:rsidRPr="001B122A">
          <w:rPr>
            <w:rFonts w:ascii="Times New Roman" w:hAnsi="Times New Roman"/>
            <w:color w:val="22272F"/>
            <w:sz w:val="28"/>
            <w:szCs w:val="28"/>
            <w:lang w:eastAsia="ru-RU"/>
          </w:rPr>
          <w:t>подпунктами 1</w:t>
        </w:r>
      </w:hyperlink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и </w:t>
      </w:r>
      <w:hyperlink w:anchor="sub_1022" w:history="1">
        <w:r w:rsidRPr="001B122A">
          <w:rPr>
            <w:rFonts w:ascii="Times New Roman" w:hAnsi="Times New Roman"/>
            <w:color w:val="22272F"/>
            <w:sz w:val="28"/>
            <w:szCs w:val="28"/>
            <w:lang w:eastAsia="ru-RU"/>
          </w:rPr>
          <w:t>2</w:t>
        </w:r>
      </w:hyperlink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абзаца первого 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>настояще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го пункта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, если иное не установлено федеральными законами, указами Президента Российской Федерации, нормативными правовыми актами Правительства Российской Федерации, законами Республики Мордовия, указами Главы Республики Мордовия, иными нормативными правовыми актами Правительства Республики Мордовия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и 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настоящим постановлением для такого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контракта (договора), но не более лимитов бюджетных обязательств, доведенных до них в установленном порядке на соответствующие цели:</w:t>
      </w:r>
    </w:p>
    <w:p w:rsidR="006B7266" w:rsidRDefault="006B7266" w:rsidP="008B2A6D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1) с последующей оплатой денежных обязательств, возникающих по муниципальным контрактам (договорам)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о поставке товаров, выполнении работ и оказании услуг, после подтверждения предусмотренных указанными муниципальными контрактами (договорами) поставки товара, выполнения работ и оказания услуг в объеме произведенных авансовых платежей:</w:t>
      </w:r>
    </w:p>
    <w:p w:rsidR="006B7266" w:rsidRPr="001B122A" w:rsidRDefault="006B7266" w:rsidP="008B2A6D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до 100 процентов суммы муниципального контракта (договора)  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по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муниципальным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контрактам (договорам)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участии в научных, методических, научно-практических и иных конференциях, о проведении </w:t>
      </w:r>
      <w:r w:rsidRPr="0097695C">
        <w:rPr>
          <w:rFonts w:ascii="Times New Roman" w:hAnsi="Times New Roman"/>
          <w:color w:val="22272F"/>
          <w:sz w:val="28"/>
          <w:szCs w:val="28"/>
          <w:lang w:eastAsia="ru-RU"/>
        </w:rPr>
        <w:t>государственной экспертизы проектной документации и (или)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финансовое обеспечение которых планируется осуществлять полностью или частично за счет средств районного бюджета, о приобретении авиа- и железнодорожных билетов, билетов для проезда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на автомобильном и городском наземном электрическом транспорте в городском и в пригородном сообщениях, о приобретении путевок на санаторно-курортное лечение, о проведении мероприятий по тушению пожаров,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</w:t>
      </w:r>
    </w:p>
    <w:p w:rsidR="006B7266" w:rsidRPr="001B122A" w:rsidRDefault="006B7266" w:rsidP="008B2A6D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в размере, не превышающем 30 процентов суммы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контракта (договора) - по остальным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муниципальным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контрактам (договорам) о поставке товаров, выполнении работ и оказании услуг, если иное не установлено законодательством Российской Федерации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,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Республики Мордовия</w:t>
      </w:r>
      <w:r w:rsidRPr="0075757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>и (или)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нормативно-правовыми актами органов местного самоуправления Рузаевского муниципального района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6B7266" w:rsidRPr="00C228D2" w:rsidRDefault="006B7266" w:rsidP="008B2A6D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2) по муниципальным контрактам (договорам) о выполнении работ по строительству, реконструкции и капитальному ремонту объектов капитального строительства муниципальной собственности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Рузаевского муниципального района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, если иное не установлено законодательством Российской Федерации, Республики Мордовия, и (или)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нормативно-правовыми актами органов местного самоуправления Рузаевского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района:</w:t>
      </w:r>
    </w:p>
    <w:p w:rsidR="006B7266" w:rsidRPr="00C228D2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на сумму, не превышающую </w:t>
      </w:r>
      <w:r w:rsidRPr="0097695C">
        <w:rPr>
          <w:rFonts w:ascii="Times New Roman" w:hAnsi="Times New Roman"/>
          <w:color w:val="22272F"/>
          <w:sz w:val="28"/>
          <w:szCs w:val="28"/>
          <w:lang w:eastAsia="ru-RU"/>
        </w:rPr>
        <w:t>5</w:t>
      </w:r>
      <w:bookmarkStart w:id="1" w:name="_GoBack"/>
      <w:bookmarkEnd w:id="1"/>
      <w:r w:rsidRPr="0097695C">
        <w:rPr>
          <w:rFonts w:ascii="Times New Roman" w:hAnsi="Times New Roman"/>
          <w:color w:val="22272F"/>
          <w:sz w:val="28"/>
          <w:szCs w:val="28"/>
          <w:lang w:eastAsia="ru-RU"/>
        </w:rPr>
        <w:t>0 млн. рублей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- в размере, не превышающем 30 процентов суммы муниципального контракта (договора), но не более 30 процентов лимитов бюджетных обязательств, доведенных по соответствующему коду бюджетной классификации Российской Федерации;</w:t>
      </w:r>
    </w:p>
    <w:p w:rsidR="006B7266" w:rsidRDefault="006B7266" w:rsidP="0012358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на сумму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,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превышающую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50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 млн. рублей - в размере, не превышающем 30 процентов суммы муниципального контракта (договора),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муниципальным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контрактом (договором) работ в объеме произведенного авансового платежа (с ограничением общей суммы авансирования не более 70 процентов суммы муниципального контракта (договора).</w:t>
      </w:r>
    </w:p>
    <w:p w:rsidR="006B7266" w:rsidRPr="001B122A" w:rsidRDefault="006B7266" w:rsidP="0058065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Получатели средств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районного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бюджета при заключении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муниципальных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контрактов (договоров), указанных в </w:t>
      </w:r>
      <w:hyperlink w:anchor="sub_103" w:history="1">
        <w:r w:rsidRPr="001B122A">
          <w:rPr>
            <w:rFonts w:ascii="Times New Roman" w:hAnsi="Times New Roman"/>
            <w:color w:val="22272F"/>
            <w:sz w:val="28"/>
            <w:szCs w:val="28"/>
            <w:lang w:eastAsia="ru-RU"/>
          </w:rPr>
          <w:t>абзаце третьем подпункта 1</w:t>
        </w:r>
      </w:hyperlink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абзаца первого 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настоящего пункта, предусматривающих отдельные этапы их исполнения и оплаты, не включают в них условия о выплате авансового платежа на последнем этапе исполнения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контракта (договора), если иное не установлено нормативными правовыми актами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органов местного самоуправления Рузаевского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>.</w:t>
      </w:r>
    </w:p>
    <w:p w:rsidR="006B7266" w:rsidRDefault="006B7266" w:rsidP="00580655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Администрация Рузаевского муниципального района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>, осуществляющ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ая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функции и полномочия учредителя в отношении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муниципальных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бюджетных и автономных учреждений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Рузаевского муниципального района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>, обеспечива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е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т включение указанными учреждениями при заключении ими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муниципальных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контрактов (договоров)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</w:t>
      </w:r>
      <w:hyperlink w:anchor="sub_10" w:history="1">
        <w:r w:rsidRPr="001B122A">
          <w:rPr>
            <w:rFonts w:ascii="Times New Roman" w:hAnsi="Times New Roman"/>
            <w:color w:val="22272F"/>
            <w:sz w:val="28"/>
            <w:szCs w:val="28"/>
            <w:lang w:eastAsia="ru-RU"/>
          </w:rPr>
          <w:t>частью первой</w:t>
        </w:r>
      </w:hyperlink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настоящего пункта для получателей средств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районного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бюджета.</w:t>
      </w:r>
    </w:p>
    <w:p w:rsidR="006B7266" w:rsidRPr="001B122A" w:rsidRDefault="006B7266" w:rsidP="0038624C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9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. Установить, что в соответствии с </w:t>
      </w:r>
      <w:hyperlink r:id="rId8" w:history="1">
        <w:r w:rsidRPr="001B122A">
          <w:rPr>
            <w:rFonts w:ascii="Times New Roman" w:hAnsi="Times New Roman"/>
            <w:color w:val="22272F"/>
            <w:sz w:val="28"/>
            <w:szCs w:val="28"/>
            <w:lang w:eastAsia="ru-RU"/>
          </w:rPr>
          <w:t>бюджетным законодательством</w:t>
        </w:r>
      </w:hyperlink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Российской Федерации осуществляется казначейское сопровождение:</w:t>
      </w:r>
    </w:p>
    <w:p w:rsidR="006B7266" w:rsidRPr="001B122A" w:rsidRDefault="006B7266" w:rsidP="0038624C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субсидий и бюджетных инвестиций, предоставляемых юридическим лицам, авансовых платежей по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муниципальным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контрактам о поставке товаров, выполнении работ, оказании услуг для обеспечения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муниципальных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нужд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Рузаевского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, авансовых платежей по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муниципальным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контрактам, предметом которых являются капитальные вложения в объекты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муниципальной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собственности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Рузаевского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, авансовых платежей по контрактам (договорам) о поставке товаров, выполнении работ, оказании услуг, заключаемым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муниципальными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бюджетными и автономными учреждениями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Рузаевского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, если в целях софинансирования (финансового обеспечения) соответствующих расходных обязательств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Рузаевского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из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федерального и республиканского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ов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предоставляются субсидии и иные межбюджетные трансферты;</w:t>
      </w:r>
    </w:p>
    <w:p w:rsidR="006B7266" w:rsidRPr="001B122A" w:rsidRDefault="006B7266" w:rsidP="0038624C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sub_112" w:history="1">
        <w:r w:rsidRPr="001B122A">
          <w:rPr>
            <w:rFonts w:ascii="Times New Roman" w:hAnsi="Times New Roman"/>
            <w:color w:val="22272F"/>
            <w:sz w:val="28"/>
            <w:szCs w:val="28"/>
            <w:lang w:eastAsia="ru-RU"/>
          </w:rPr>
          <w:t>абзаце втором</w:t>
        </w:r>
      </w:hyperlink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настоящего пункта;</w:t>
      </w:r>
    </w:p>
    <w:p w:rsidR="006B7266" w:rsidRPr="001B122A" w:rsidRDefault="006B7266" w:rsidP="0038624C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sub_112" w:history="1">
        <w:r w:rsidRPr="001B122A">
          <w:rPr>
            <w:rFonts w:ascii="Times New Roman" w:hAnsi="Times New Roman"/>
            <w:color w:val="22272F"/>
            <w:sz w:val="28"/>
            <w:szCs w:val="28"/>
            <w:lang w:eastAsia="ru-RU"/>
          </w:rPr>
          <w:t>абзацах втором</w:t>
        </w:r>
      </w:hyperlink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и </w:t>
      </w:r>
      <w:hyperlink w:anchor="sub_113" w:history="1">
        <w:r w:rsidRPr="001B122A">
          <w:rPr>
            <w:rFonts w:ascii="Times New Roman" w:hAnsi="Times New Roman"/>
            <w:color w:val="22272F"/>
            <w:sz w:val="28"/>
            <w:szCs w:val="28"/>
            <w:lang w:eastAsia="ru-RU"/>
          </w:rPr>
          <w:t>третьем</w:t>
        </w:r>
      </w:hyperlink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настоящего пункта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муниципальных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контрактов (контрактов, договоров).</w:t>
      </w:r>
    </w:p>
    <w:p w:rsidR="006B7266" w:rsidRPr="001B122A" w:rsidRDefault="006B7266" w:rsidP="0038624C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10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. Рекомендовать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городскому поселению Рузаевка и сельским поселениям Рузаевского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>:</w:t>
      </w:r>
    </w:p>
    <w:p w:rsidR="006B7266" w:rsidRPr="001B122A" w:rsidRDefault="006B7266" w:rsidP="0038624C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представить в течение 10 рабочих дней со дня вступления в силу настоящего постановления в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финансовое управление администрации Рузаевского </w:t>
      </w:r>
      <w:r w:rsidRPr="00C228D2"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решения о бюджетах муниципальных образований на 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20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> год (на 20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20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> год и на плановый период 202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1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2</w:t>
      </w: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> годов), принятые соответствующими представительными органами (далее - решения о бюджете);</w:t>
      </w:r>
    </w:p>
    <w:p w:rsidR="006B7266" w:rsidRDefault="006B7266" w:rsidP="0038624C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1B122A">
        <w:rPr>
          <w:rFonts w:ascii="Times New Roman" w:hAnsi="Times New Roman"/>
          <w:color w:val="22272F"/>
          <w:sz w:val="28"/>
          <w:szCs w:val="28"/>
          <w:lang w:eastAsia="ru-RU"/>
        </w:rPr>
        <w:t>представлять сведения о внесенных в решения о бюджете изменениях в течение 10 рабочих дней со дня вступления в силу решений о внесении изменений в решения о бюджете.</w:t>
      </w:r>
    </w:p>
    <w:p w:rsidR="006B7266" w:rsidRDefault="006B7266" w:rsidP="001B122A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200A28">
        <w:rPr>
          <w:rFonts w:ascii="Times New Roman" w:hAnsi="Times New Roman"/>
          <w:color w:val="22272F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1</w:t>
      </w:r>
      <w:r w:rsidRPr="00200A28">
        <w:rPr>
          <w:rFonts w:ascii="Times New Roman" w:hAnsi="Times New Roman"/>
          <w:color w:val="22272F"/>
          <w:sz w:val="28"/>
          <w:szCs w:val="28"/>
          <w:lang w:eastAsia="ru-RU"/>
        </w:rPr>
        <w:t xml:space="preserve">. </w:t>
      </w:r>
      <w:r w:rsidRPr="0044159F">
        <w:rPr>
          <w:rFonts w:ascii="Times New Roman" w:hAnsi="Times New Roman"/>
          <w:color w:val="22272F"/>
          <w:sz w:val="28"/>
          <w:szCs w:val="28"/>
          <w:lang w:eastAsia="ru-RU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</w:t>
      </w:r>
      <w:r w:rsidRPr="0044159F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в сети «Интернет» по адресу: </w:t>
      </w:r>
      <w:hyperlink r:id="rId9" w:history="1">
        <w:r w:rsidRPr="008977B2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8977B2">
          <w:rPr>
            <w:rStyle w:val="Hyperlink"/>
            <w:rFonts w:ascii="Times New Roman" w:hAnsi="Times New Roman"/>
            <w:sz w:val="28"/>
            <w:szCs w:val="28"/>
            <w:lang w:eastAsia="ru-RU"/>
          </w:rPr>
          <w:t>.ruzaevka-rm.ru</w:t>
        </w:r>
      </w:hyperlink>
    </w:p>
    <w:p w:rsidR="006B7266" w:rsidRPr="001B122A" w:rsidRDefault="006B7266" w:rsidP="001B122A">
      <w:pPr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6B7266" w:rsidRDefault="006B7266" w:rsidP="00441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6B7266" w:rsidRDefault="006B7266" w:rsidP="00441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Глава Рузаевского </w:t>
      </w:r>
    </w:p>
    <w:p w:rsidR="006B7266" w:rsidRDefault="006B7266" w:rsidP="004415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района                          В.Ю. Кормилицын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sectPr w:rsidR="006B7266" w:rsidSect="0012358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28C6"/>
    <w:multiLevelType w:val="hybridMultilevel"/>
    <w:tmpl w:val="BF26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DA8"/>
    <w:rsid w:val="000025DA"/>
    <w:rsid w:val="00051CFD"/>
    <w:rsid w:val="00057CAF"/>
    <w:rsid w:val="00074556"/>
    <w:rsid w:val="00091190"/>
    <w:rsid w:val="000A3B7F"/>
    <w:rsid w:val="001156AE"/>
    <w:rsid w:val="00123585"/>
    <w:rsid w:val="00140260"/>
    <w:rsid w:val="00140ED8"/>
    <w:rsid w:val="00142100"/>
    <w:rsid w:val="00197C6B"/>
    <w:rsid w:val="001B122A"/>
    <w:rsid w:val="001B389E"/>
    <w:rsid w:val="001D5A4F"/>
    <w:rsid w:val="001F12CE"/>
    <w:rsid w:val="00200A28"/>
    <w:rsid w:val="00255DB8"/>
    <w:rsid w:val="00262DE0"/>
    <w:rsid w:val="0028402D"/>
    <w:rsid w:val="002D3CF0"/>
    <w:rsid w:val="002F2F0F"/>
    <w:rsid w:val="003728D0"/>
    <w:rsid w:val="0038624C"/>
    <w:rsid w:val="003C3B5B"/>
    <w:rsid w:val="003F1B0B"/>
    <w:rsid w:val="004003EB"/>
    <w:rsid w:val="00421687"/>
    <w:rsid w:val="0044159F"/>
    <w:rsid w:val="00465D13"/>
    <w:rsid w:val="004B59B8"/>
    <w:rsid w:val="004C342E"/>
    <w:rsid w:val="004E4E5C"/>
    <w:rsid w:val="004F328D"/>
    <w:rsid w:val="00500930"/>
    <w:rsid w:val="005356F9"/>
    <w:rsid w:val="0053717F"/>
    <w:rsid w:val="0055351F"/>
    <w:rsid w:val="00580655"/>
    <w:rsid w:val="005B539E"/>
    <w:rsid w:val="00635482"/>
    <w:rsid w:val="00645736"/>
    <w:rsid w:val="00662311"/>
    <w:rsid w:val="0067678A"/>
    <w:rsid w:val="006B7266"/>
    <w:rsid w:val="006F239E"/>
    <w:rsid w:val="0072476B"/>
    <w:rsid w:val="00733DFE"/>
    <w:rsid w:val="00740DAA"/>
    <w:rsid w:val="00753F41"/>
    <w:rsid w:val="00757578"/>
    <w:rsid w:val="007800A6"/>
    <w:rsid w:val="00796F3B"/>
    <w:rsid w:val="008152E9"/>
    <w:rsid w:val="00866A72"/>
    <w:rsid w:val="00885B09"/>
    <w:rsid w:val="008977B2"/>
    <w:rsid w:val="00897C25"/>
    <w:rsid w:val="008B2A6D"/>
    <w:rsid w:val="008D5785"/>
    <w:rsid w:val="008E5E4B"/>
    <w:rsid w:val="00903069"/>
    <w:rsid w:val="00947E16"/>
    <w:rsid w:val="00965F48"/>
    <w:rsid w:val="0097695C"/>
    <w:rsid w:val="009770B0"/>
    <w:rsid w:val="009A0549"/>
    <w:rsid w:val="00A472CC"/>
    <w:rsid w:val="00A5737F"/>
    <w:rsid w:val="00A86D92"/>
    <w:rsid w:val="00AB578E"/>
    <w:rsid w:val="00AC58D0"/>
    <w:rsid w:val="00AF4778"/>
    <w:rsid w:val="00B24DA8"/>
    <w:rsid w:val="00B91C46"/>
    <w:rsid w:val="00BC1C58"/>
    <w:rsid w:val="00C228D2"/>
    <w:rsid w:val="00C46F06"/>
    <w:rsid w:val="00C6530B"/>
    <w:rsid w:val="00D300AF"/>
    <w:rsid w:val="00D46C21"/>
    <w:rsid w:val="00DC2106"/>
    <w:rsid w:val="00DC23F0"/>
    <w:rsid w:val="00DC3762"/>
    <w:rsid w:val="00DD5A89"/>
    <w:rsid w:val="00DE7803"/>
    <w:rsid w:val="00E17F53"/>
    <w:rsid w:val="00E235AA"/>
    <w:rsid w:val="00E424B2"/>
    <w:rsid w:val="00E45F2C"/>
    <w:rsid w:val="00EE7B39"/>
    <w:rsid w:val="00F01440"/>
    <w:rsid w:val="00F117A2"/>
    <w:rsid w:val="00F375B8"/>
    <w:rsid w:val="00FA2154"/>
    <w:rsid w:val="00FB3012"/>
    <w:rsid w:val="00FC50BC"/>
    <w:rsid w:val="00FC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btn-inner">
    <w:name w:val="x-btn-inner"/>
    <w:basedOn w:val="DefaultParagraphFont"/>
    <w:uiPriority w:val="99"/>
    <w:rsid w:val="00B24DA8"/>
    <w:rPr>
      <w:rFonts w:cs="Times New Roman"/>
    </w:rPr>
  </w:style>
  <w:style w:type="paragraph" w:customStyle="1" w:styleId="s3">
    <w:name w:val="s_3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24DA8"/>
    <w:rPr>
      <w:rFonts w:cs="Times New Roman"/>
      <w:color w:val="0000FF"/>
      <w:u w:val="single"/>
    </w:rPr>
  </w:style>
  <w:style w:type="paragraph" w:customStyle="1" w:styleId="s16">
    <w:name w:val="s_16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_37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24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4DA8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DefaultParagraphFont"/>
    <w:uiPriority w:val="99"/>
    <w:rsid w:val="00B24D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0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4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6F239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1B122A"/>
    <w:rPr>
      <w:rFonts w:cs="Times New Roman"/>
      <w:color w:val="106BBE"/>
    </w:rPr>
  </w:style>
  <w:style w:type="paragraph" w:customStyle="1" w:styleId="4">
    <w:name w:val="Знак Знак4 Знак Знак Знак Знак Знак Знак Знак Знак"/>
    <w:basedOn w:val="Normal"/>
    <w:next w:val="Normal"/>
    <w:uiPriority w:val="99"/>
    <w:semiHidden/>
    <w:rsid w:val="004415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4415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rsid w:val="00B91C4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8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8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8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78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8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78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78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78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78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78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8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78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78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78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78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78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78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1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8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8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8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578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578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578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78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78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8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8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78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8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78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4817290.1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44823158.1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2251</Words>
  <Characters>12835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Дмитриева</dc:creator>
  <cp:keywords/>
  <dc:description/>
  <cp:lastModifiedBy>1</cp:lastModifiedBy>
  <cp:revision>2</cp:revision>
  <cp:lastPrinted>2020-03-26T11:28:00Z</cp:lastPrinted>
  <dcterms:created xsi:type="dcterms:W3CDTF">2020-03-30T13:29:00Z</dcterms:created>
  <dcterms:modified xsi:type="dcterms:W3CDTF">2020-03-30T13:29:00Z</dcterms:modified>
</cp:coreProperties>
</file>