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1E96C" w14:textId="77777777" w:rsidR="00DD459A" w:rsidRPr="00DD459A" w:rsidRDefault="00DD459A" w:rsidP="00DD459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</w:pPr>
      <w:bookmarkStart w:id="0" w:name="_GoBack"/>
      <w:r w:rsidRPr="00DD459A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>Более 268 тыс. семей получили единовременное пособие при рождении ребенка</w:t>
      </w:r>
    </w:p>
    <w:bookmarkEnd w:id="0"/>
    <w:p w14:paraId="2FFB5CBB" w14:textId="77777777" w:rsidR="00DD459A" w:rsidRPr="00DD459A" w:rsidRDefault="00DD459A" w:rsidP="00DD459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D459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Пенсионный фонд предоставил </w:t>
      </w:r>
      <w:hyperlink r:id="rId4" w:history="1">
        <w:r w:rsidRPr="00DD459A">
          <w:rPr>
            <w:rFonts w:ascii="Times New Roman" w:eastAsia="Times New Roman" w:hAnsi="Times New Roman" w:cs="Times New Roman"/>
            <w:color w:val="212121"/>
            <w:spacing w:val="-5"/>
            <w:sz w:val="28"/>
            <w:szCs w:val="28"/>
            <w:u w:val="single"/>
            <w:lang w:eastAsia="ru-RU"/>
          </w:rPr>
          <w:t>единовременное пособие</w:t>
        </w:r>
      </w:hyperlink>
      <w:r w:rsidRPr="00DD459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более 268 тыс. семей, у которых в этом году появился ребенок. Такую меру поддержки фонд осуществляет с начала текущего года, после ее передачи в ПФР из органов социальной защиты населения.</w:t>
      </w:r>
    </w:p>
    <w:p w14:paraId="592132AC" w14:textId="77777777" w:rsidR="00DD459A" w:rsidRPr="00DD459A" w:rsidRDefault="00DD459A" w:rsidP="00DD459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D459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Выплата в размере 20 472,77 рубля назначается неработающему родителю, опекуну, а также усыновителю или приемному родителю ребенка. Трудоустроенному родителю пособие, как и раньше, оформляется по месту работы.</w:t>
      </w:r>
    </w:p>
    <w:p w14:paraId="69A1C7EC" w14:textId="77777777" w:rsidR="00DD459A" w:rsidRPr="00DD459A" w:rsidRDefault="00DD459A" w:rsidP="00DD459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D459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Общая сумма выплат родителям на начало декабря превысила 6 млрд рублей.</w:t>
      </w:r>
    </w:p>
    <w:p w14:paraId="7E7FA7F6" w14:textId="77777777" w:rsidR="00DD459A" w:rsidRPr="00DD459A" w:rsidRDefault="00DD459A" w:rsidP="00DD459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D459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Для оформления пособия нужно подать заявление в клиентской службе Пенсионного фонда или в МФЦ. Сделать это можно не позднее 6 месяцев после рождения ребенка.</w:t>
      </w:r>
    </w:p>
    <w:p w14:paraId="025B728B" w14:textId="77777777" w:rsidR="00DD459A" w:rsidRPr="00DD459A" w:rsidRDefault="00DD459A" w:rsidP="00DD459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D459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Если все подтверждающие сведения о праве семьи на пособие поступят в фонд из соответствующих организаций, выплата будет назначена только по заявлению. Его рассмотрение занимает до 10 рабочих дней со дня поступления в Пенсионный фонд необходимых документов родителя и сведений от организаций. При положительном решении средства выплачиваются в течение 5 рабочих дней.</w:t>
      </w:r>
    </w:p>
    <w:p w14:paraId="094600D0" w14:textId="77777777" w:rsidR="00DD459A" w:rsidRPr="00DD459A" w:rsidRDefault="00DD459A" w:rsidP="00DD459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D459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Помимо единовременного пособия при рождении ребенка, Пенсионный фонд с 2022 года реализует ряд других </w:t>
      </w:r>
      <w:hyperlink r:id="rId5" w:history="1">
        <w:r w:rsidRPr="00DD459A">
          <w:rPr>
            <w:rFonts w:ascii="Times New Roman" w:eastAsia="Times New Roman" w:hAnsi="Times New Roman" w:cs="Times New Roman"/>
            <w:color w:val="212121"/>
            <w:spacing w:val="-5"/>
            <w:sz w:val="28"/>
            <w:szCs w:val="28"/>
            <w:u w:val="single"/>
            <w:lang w:eastAsia="ru-RU"/>
          </w:rPr>
          <w:t>мер поддержки</w:t>
        </w:r>
      </w:hyperlink>
      <w:r w:rsidRPr="00DD459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которые были переданы из органов социальной защиты.</w:t>
      </w:r>
    </w:p>
    <w:p w14:paraId="0E1C28AC" w14:textId="77777777" w:rsidR="00592969" w:rsidRDefault="00592969"/>
    <w:sectPr w:rsidR="0059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D8"/>
    <w:rsid w:val="005062D8"/>
    <w:rsid w:val="00592969"/>
    <w:rsid w:val="00DD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C6ECD-1B33-49BF-9C1B-5998A9DF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4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210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7689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29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7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r.gov.ru/grazhdanam/mery_podderzhki" TargetMode="External"/><Relationship Id="rId4" Type="http://schemas.openxmlformats.org/officeDocument/2006/relationships/hyperlink" Target="https://pfr.gov.ru/grazhdanam/mery_podderzhki/families_with_children/newbor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2022-12-29T09:27:00Z</dcterms:created>
  <dcterms:modified xsi:type="dcterms:W3CDTF">2022-12-29T09:28:00Z</dcterms:modified>
</cp:coreProperties>
</file>